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BC219B" w:rsidRPr="00D0682C" w14:paraId="709E1CEC" w14:textId="77777777" w:rsidTr="00422C31">
        <w:tc>
          <w:tcPr>
            <w:tcW w:w="10773" w:type="dxa"/>
            <w:tcBorders>
              <w:top w:val="nil"/>
              <w:left w:val="nil"/>
              <w:bottom w:val="nil"/>
              <w:right w:val="nil"/>
            </w:tcBorders>
          </w:tcPr>
          <w:p w14:paraId="5C47505D" w14:textId="77777777" w:rsidR="00412DD4" w:rsidRPr="00BC4859" w:rsidRDefault="00412DD4" w:rsidP="00412DD4">
            <w:pPr>
              <w:suppressAutoHyphens/>
              <w:jc w:val="center"/>
              <w:rPr>
                <w:b/>
                <w:bCs/>
                <w:sz w:val="24"/>
                <w:szCs w:val="24"/>
              </w:rPr>
            </w:pPr>
            <w:r w:rsidRPr="00BC4859">
              <w:rPr>
                <w:b/>
                <w:bCs/>
                <w:sz w:val="24"/>
                <w:szCs w:val="24"/>
              </w:rPr>
              <w:t>СООБЩЕНИЕ</w:t>
            </w:r>
          </w:p>
          <w:p w14:paraId="36E2E23E" w14:textId="77777777" w:rsidR="00412DD4" w:rsidRPr="00BC4859" w:rsidRDefault="00412DD4" w:rsidP="00412DD4">
            <w:pPr>
              <w:suppressAutoHyphens/>
              <w:jc w:val="center"/>
              <w:rPr>
                <w:bCs/>
                <w:sz w:val="24"/>
                <w:szCs w:val="24"/>
              </w:rPr>
            </w:pPr>
            <w:r w:rsidRPr="00BC4859">
              <w:rPr>
                <w:bCs/>
                <w:sz w:val="24"/>
                <w:szCs w:val="24"/>
              </w:rPr>
              <w:t xml:space="preserve">О </w:t>
            </w:r>
            <w:r w:rsidRPr="006704C6">
              <w:rPr>
                <w:bCs/>
                <w:sz w:val="24"/>
                <w:szCs w:val="24"/>
              </w:rPr>
              <w:t>ПРОВЕДЕНИИ</w:t>
            </w:r>
            <w:r w:rsidRPr="00BC4859">
              <w:rPr>
                <w:bCs/>
                <w:sz w:val="24"/>
                <w:szCs w:val="24"/>
              </w:rPr>
              <w:t xml:space="preserve"> ОБЩЕГО СОБРАНИЯ АКЦИОНЕРОВ</w:t>
            </w:r>
            <w:r w:rsidRPr="004F3E65">
              <w:rPr>
                <w:bCs/>
                <w:sz w:val="24"/>
                <w:szCs w:val="24"/>
              </w:rPr>
              <w:t xml:space="preserve"> ОБЩЕСТВА</w:t>
            </w:r>
            <w:r w:rsidRPr="00BC4859">
              <w:rPr>
                <w:bCs/>
                <w:sz w:val="24"/>
                <w:szCs w:val="24"/>
              </w:rPr>
              <w:t xml:space="preserve"> </w:t>
            </w:r>
          </w:p>
          <w:p w14:paraId="390E31ED" w14:textId="77777777" w:rsidR="00BC219B" w:rsidRPr="00D0682C" w:rsidRDefault="00BC219B" w:rsidP="00412DD4">
            <w:pPr>
              <w:jc w:val="center"/>
            </w:pPr>
          </w:p>
        </w:tc>
      </w:tr>
    </w:tbl>
    <w:p w14:paraId="7CC8830A" w14:textId="77777777" w:rsidR="00BC219B" w:rsidRPr="00D0682C" w:rsidRDefault="00BC219B" w:rsidP="00412DD4">
      <w:pPr>
        <w:rPr>
          <w:b/>
          <w:bCs/>
          <w:i/>
          <w:iCs/>
          <w:sz w:val="4"/>
          <w:szCs w:val="4"/>
        </w:rPr>
      </w:pPr>
    </w:p>
    <w:tbl>
      <w:tblPr>
        <w:tblW w:w="1077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4145"/>
        <w:gridCol w:w="6628"/>
      </w:tblGrid>
      <w:tr w:rsidR="00BC219B" w:rsidRPr="00D0682C" w14:paraId="7551CFC7" w14:textId="77777777" w:rsidTr="00422C31">
        <w:trPr>
          <w:cantSplit/>
        </w:trPr>
        <w:tc>
          <w:tcPr>
            <w:tcW w:w="4145" w:type="dxa"/>
          </w:tcPr>
          <w:p w14:paraId="55E3DC51" w14:textId="77777777" w:rsidR="00BC219B" w:rsidRPr="001770AD" w:rsidRDefault="00BC219B" w:rsidP="00F33B93">
            <w:r w:rsidRPr="001770AD">
              <w:t>Полное фирменное наименование общества:</w:t>
            </w:r>
          </w:p>
        </w:tc>
        <w:tc>
          <w:tcPr>
            <w:tcW w:w="6628" w:type="dxa"/>
            <w:vAlign w:val="center"/>
          </w:tcPr>
          <w:p w14:paraId="2187E466" w14:textId="67EB3337" w:rsidR="00BC219B" w:rsidRPr="001770AD" w:rsidRDefault="00AD1022" w:rsidP="004F3E65">
            <w:pPr>
              <w:jc w:val="both"/>
              <w:rPr>
                <w:b/>
                <w:bCs/>
              </w:rPr>
            </w:pPr>
            <w:r>
              <w:rPr>
                <w:b/>
              </w:rPr>
              <w:t>А</w:t>
            </w:r>
            <w:r w:rsidR="00011623">
              <w:rPr>
                <w:b/>
              </w:rPr>
              <w:t>кционерное общество «</w:t>
            </w:r>
            <w:proofErr w:type="spellStart"/>
            <w:r w:rsidR="00011623">
              <w:rPr>
                <w:b/>
              </w:rPr>
              <w:t>Шуялес</w:t>
            </w:r>
            <w:proofErr w:type="spellEnd"/>
            <w:r w:rsidR="004F3E65" w:rsidRPr="001770AD">
              <w:rPr>
                <w:b/>
              </w:rPr>
              <w:t>»</w:t>
            </w:r>
          </w:p>
        </w:tc>
      </w:tr>
      <w:tr w:rsidR="00BC219B" w:rsidRPr="00D0682C" w14:paraId="2ACD6C3B" w14:textId="77777777" w:rsidTr="00423635">
        <w:trPr>
          <w:cantSplit/>
          <w:trHeight w:val="262"/>
        </w:trPr>
        <w:tc>
          <w:tcPr>
            <w:tcW w:w="4145" w:type="dxa"/>
          </w:tcPr>
          <w:p w14:paraId="5E9D045F" w14:textId="77777777" w:rsidR="00BC219B" w:rsidRPr="001770AD" w:rsidRDefault="00BC219B" w:rsidP="00F33B93">
            <w:r w:rsidRPr="001770AD">
              <w:t>Место нахождения общества:</w:t>
            </w:r>
          </w:p>
        </w:tc>
        <w:tc>
          <w:tcPr>
            <w:tcW w:w="6628" w:type="dxa"/>
            <w:vAlign w:val="center"/>
          </w:tcPr>
          <w:p w14:paraId="48BD8CC0" w14:textId="0F11DE61" w:rsidR="00BC219B" w:rsidRPr="00011623" w:rsidRDefault="00011623" w:rsidP="001F6FEB">
            <w:pPr>
              <w:jc w:val="both"/>
              <w:rPr>
                <w:b/>
                <w:snapToGrid w:val="0"/>
              </w:rPr>
            </w:pPr>
            <w:bookmarkStart w:id="0" w:name="_GoBack"/>
            <w:bookmarkEnd w:id="0"/>
            <w:r w:rsidRPr="00011623">
              <w:rPr>
                <w:b/>
              </w:rPr>
              <w:t>Республика Карелия</w:t>
            </w:r>
            <w:r w:rsidR="001F6FEB">
              <w:rPr>
                <w:b/>
              </w:rPr>
              <w:t>, Пряжинский район, пос. Чална</w:t>
            </w:r>
          </w:p>
        </w:tc>
      </w:tr>
      <w:tr w:rsidR="00BC219B" w:rsidRPr="00D0682C" w14:paraId="021763FD" w14:textId="77777777" w:rsidTr="00422C31">
        <w:trPr>
          <w:cantSplit/>
        </w:trPr>
        <w:tc>
          <w:tcPr>
            <w:tcW w:w="4145" w:type="dxa"/>
          </w:tcPr>
          <w:p w14:paraId="25BDDC0B" w14:textId="77777777" w:rsidR="00BC219B" w:rsidRPr="001770AD" w:rsidRDefault="00BC219B" w:rsidP="00F33B93">
            <w:r w:rsidRPr="001770AD">
              <w:t>Вид общего собрания:</w:t>
            </w:r>
          </w:p>
        </w:tc>
        <w:tc>
          <w:tcPr>
            <w:tcW w:w="6628" w:type="dxa"/>
            <w:vAlign w:val="center"/>
          </w:tcPr>
          <w:p w14:paraId="7FAF45D8" w14:textId="77777777" w:rsidR="00BC219B" w:rsidRPr="00A431C7" w:rsidRDefault="00050FE7" w:rsidP="00282228">
            <w:pPr>
              <w:rPr>
                <w:b/>
                <w:bCs/>
              </w:rPr>
            </w:pPr>
            <w:r>
              <w:rPr>
                <w:b/>
                <w:bCs/>
              </w:rPr>
              <w:t>Внеочередное</w:t>
            </w:r>
            <w:r w:rsidR="003A616B" w:rsidRPr="00A431C7">
              <w:rPr>
                <w:b/>
                <w:bCs/>
              </w:rPr>
              <w:t xml:space="preserve"> </w:t>
            </w:r>
          </w:p>
        </w:tc>
      </w:tr>
      <w:tr w:rsidR="00BC219B" w:rsidRPr="00D0682C" w14:paraId="366A6B39" w14:textId="77777777" w:rsidTr="00422C31">
        <w:trPr>
          <w:cantSplit/>
        </w:trPr>
        <w:tc>
          <w:tcPr>
            <w:tcW w:w="4145" w:type="dxa"/>
          </w:tcPr>
          <w:p w14:paraId="56637F68" w14:textId="77777777" w:rsidR="00BC219B" w:rsidRPr="001770AD" w:rsidRDefault="00BC219B" w:rsidP="00F33B93">
            <w:r w:rsidRPr="001770AD">
              <w:t>Форма проведения общего собрания:</w:t>
            </w:r>
          </w:p>
        </w:tc>
        <w:tc>
          <w:tcPr>
            <w:tcW w:w="6628" w:type="dxa"/>
            <w:vAlign w:val="center"/>
          </w:tcPr>
          <w:p w14:paraId="421B8FDA" w14:textId="77777777" w:rsidR="00BC219B" w:rsidRPr="00B17D30" w:rsidRDefault="00B17D30" w:rsidP="00282228">
            <w:pPr>
              <w:rPr>
                <w:b/>
                <w:bCs/>
                <w:strike/>
              </w:rPr>
            </w:pPr>
            <w:r w:rsidRPr="000D7511">
              <w:rPr>
                <w:b/>
                <w:bCs/>
              </w:rPr>
              <w:t>Заочное голосование</w:t>
            </w:r>
          </w:p>
        </w:tc>
      </w:tr>
      <w:tr w:rsidR="00BC219B" w:rsidRPr="00D0682C" w14:paraId="3B7A091A" w14:textId="77777777" w:rsidTr="00422C31">
        <w:trPr>
          <w:cantSplit/>
        </w:trPr>
        <w:tc>
          <w:tcPr>
            <w:tcW w:w="4145" w:type="dxa"/>
          </w:tcPr>
          <w:p w14:paraId="2BA0390F" w14:textId="77777777" w:rsidR="00BC219B" w:rsidRPr="00E61020" w:rsidRDefault="00FB0C99" w:rsidP="008305C1">
            <w:r w:rsidRPr="00E61020">
              <w:t>Дата окончания приема бюллетеней для голосования</w:t>
            </w:r>
            <w:r w:rsidR="00BC219B" w:rsidRPr="00E61020">
              <w:t>:</w:t>
            </w:r>
          </w:p>
        </w:tc>
        <w:tc>
          <w:tcPr>
            <w:tcW w:w="6628" w:type="dxa"/>
            <w:vAlign w:val="center"/>
          </w:tcPr>
          <w:p w14:paraId="3CB9B5A3" w14:textId="2FAAB3C0" w:rsidR="00BC219B" w:rsidRPr="00A431C7" w:rsidRDefault="00050FE7" w:rsidP="00AD1022">
            <w:pPr>
              <w:rPr>
                <w:b/>
                <w:bCs/>
                <w:lang w:val="en-US"/>
              </w:rPr>
            </w:pPr>
            <w:r>
              <w:rPr>
                <w:b/>
                <w:bCs/>
                <w:snapToGrid w:val="0"/>
              </w:rPr>
              <w:t>«</w:t>
            </w:r>
            <w:r w:rsidR="00680AA6">
              <w:rPr>
                <w:b/>
                <w:bCs/>
                <w:snapToGrid w:val="0"/>
              </w:rPr>
              <w:t>0</w:t>
            </w:r>
            <w:r w:rsidR="00AD1022">
              <w:rPr>
                <w:b/>
                <w:bCs/>
                <w:snapToGrid w:val="0"/>
              </w:rPr>
              <w:t>3</w:t>
            </w:r>
            <w:r>
              <w:rPr>
                <w:b/>
                <w:bCs/>
                <w:snapToGrid w:val="0"/>
              </w:rPr>
              <w:t>»</w:t>
            </w:r>
            <w:r w:rsidR="00AD1022">
              <w:rPr>
                <w:b/>
                <w:bCs/>
                <w:snapToGrid w:val="0"/>
              </w:rPr>
              <w:t xml:space="preserve"> февраля</w:t>
            </w:r>
            <w:r w:rsidR="0040458D" w:rsidRPr="00A431C7">
              <w:rPr>
                <w:b/>
                <w:bCs/>
                <w:snapToGrid w:val="0"/>
              </w:rPr>
              <w:t xml:space="preserve"> 20</w:t>
            </w:r>
            <w:r w:rsidR="00DD4338" w:rsidRPr="00A431C7">
              <w:rPr>
                <w:b/>
                <w:bCs/>
                <w:snapToGrid w:val="0"/>
              </w:rPr>
              <w:t>2</w:t>
            </w:r>
            <w:r w:rsidR="00AD1022">
              <w:rPr>
                <w:b/>
                <w:bCs/>
                <w:snapToGrid w:val="0"/>
              </w:rPr>
              <w:t>3</w:t>
            </w:r>
            <w:r w:rsidR="004F3E65" w:rsidRPr="00A431C7">
              <w:rPr>
                <w:b/>
                <w:bCs/>
                <w:snapToGrid w:val="0"/>
              </w:rPr>
              <w:t xml:space="preserve"> года</w:t>
            </w:r>
          </w:p>
        </w:tc>
      </w:tr>
      <w:tr w:rsidR="00BC219B" w:rsidRPr="00D0682C" w14:paraId="4F90B6B6" w14:textId="77777777" w:rsidTr="001770AD">
        <w:trPr>
          <w:cantSplit/>
          <w:trHeight w:val="637"/>
        </w:trPr>
        <w:tc>
          <w:tcPr>
            <w:tcW w:w="4145" w:type="dxa"/>
          </w:tcPr>
          <w:p w14:paraId="53BC10F2" w14:textId="77777777" w:rsidR="00BC219B" w:rsidRPr="00E61020" w:rsidRDefault="007B69C6" w:rsidP="001770AD">
            <w:pPr>
              <w:pStyle w:val="ConsPlusNormal"/>
              <w:jc w:val="both"/>
            </w:pPr>
            <w:r w:rsidRPr="00E61020">
              <w:rPr>
                <w:rFonts w:ascii="Times New Roman" w:hAnsi="Times New Roman" w:cs="Times New Roman"/>
                <w:snapToGrid w:val="0"/>
              </w:rPr>
              <w:t>Дата</w:t>
            </w:r>
            <w:r w:rsidRPr="00E61020">
              <w:rPr>
                <w:rFonts w:ascii="Times New Roman" w:hAnsi="Times New Roman" w:cs="Times New Roman"/>
                <w:color w:val="222222"/>
                <w:shd w:val="clear" w:color="auto" w:fill="FFFFFF"/>
              </w:rPr>
              <w:t>, на которую определяются (фиксируются) лица, имеющие право на участие в общем собрании:</w:t>
            </w:r>
            <w:r w:rsidR="001770AD" w:rsidRPr="00E61020">
              <w:t xml:space="preserve"> </w:t>
            </w:r>
          </w:p>
        </w:tc>
        <w:tc>
          <w:tcPr>
            <w:tcW w:w="6628" w:type="dxa"/>
            <w:vAlign w:val="center"/>
          </w:tcPr>
          <w:p w14:paraId="70E30055" w14:textId="4A2F28D1" w:rsidR="00BC219B" w:rsidRPr="00A431C7" w:rsidRDefault="00050FE7" w:rsidP="00AD1022">
            <w:pPr>
              <w:rPr>
                <w:b/>
                <w:bCs/>
                <w:lang w:val="en-US"/>
              </w:rPr>
            </w:pPr>
            <w:r>
              <w:rPr>
                <w:b/>
                <w:snapToGrid w:val="0"/>
              </w:rPr>
              <w:t>«</w:t>
            </w:r>
            <w:r w:rsidR="00AD1022">
              <w:rPr>
                <w:b/>
                <w:snapToGrid w:val="0"/>
              </w:rPr>
              <w:t>09</w:t>
            </w:r>
            <w:r>
              <w:rPr>
                <w:b/>
                <w:snapToGrid w:val="0"/>
              </w:rPr>
              <w:t>»</w:t>
            </w:r>
            <w:r w:rsidR="00AD1022">
              <w:rPr>
                <w:b/>
                <w:snapToGrid w:val="0"/>
              </w:rPr>
              <w:t xml:space="preserve"> января</w:t>
            </w:r>
            <w:r w:rsidR="003743A3" w:rsidRPr="00A431C7">
              <w:rPr>
                <w:b/>
                <w:snapToGrid w:val="0"/>
              </w:rPr>
              <w:t xml:space="preserve"> </w:t>
            </w:r>
            <w:r w:rsidR="0040458D" w:rsidRPr="00A431C7">
              <w:rPr>
                <w:b/>
                <w:snapToGrid w:val="0"/>
              </w:rPr>
              <w:t>20</w:t>
            </w:r>
            <w:r w:rsidR="00DD4338" w:rsidRPr="00A431C7">
              <w:rPr>
                <w:b/>
                <w:snapToGrid w:val="0"/>
              </w:rPr>
              <w:t>2</w:t>
            </w:r>
            <w:r w:rsidR="00AD1022">
              <w:rPr>
                <w:b/>
                <w:snapToGrid w:val="0"/>
              </w:rPr>
              <w:t>3</w:t>
            </w:r>
            <w:r w:rsidR="007B69C6" w:rsidRPr="00A431C7">
              <w:rPr>
                <w:b/>
                <w:snapToGrid w:val="0"/>
              </w:rPr>
              <w:t xml:space="preserve"> года</w:t>
            </w:r>
            <w:r w:rsidR="00544654" w:rsidRPr="00A431C7">
              <w:rPr>
                <w:b/>
                <w:snapToGrid w:val="0"/>
              </w:rPr>
              <w:t xml:space="preserve">   </w:t>
            </w:r>
          </w:p>
        </w:tc>
      </w:tr>
      <w:tr w:rsidR="00BC219B" w:rsidRPr="00D0682C" w14:paraId="103E87B6" w14:textId="77777777" w:rsidTr="00422C31">
        <w:trPr>
          <w:cantSplit/>
        </w:trPr>
        <w:tc>
          <w:tcPr>
            <w:tcW w:w="4145" w:type="dxa"/>
          </w:tcPr>
          <w:p w14:paraId="7DBE4B71" w14:textId="77777777" w:rsidR="00BC219B" w:rsidRPr="001770AD" w:rsidRDefault="007B69C6" w:rsidP="007B69C6">
            <w:pPr>
              <w:pStyle w:val="ConsPlusNormal"/>
              <w:jc w:val="both"/>
            </w:pPr>
            <w:r w:rsidRPr="001770AD">
              <w:rPr>
                <w:rFonts w:ascii="Times New Roman" w:hAnsi="Times New Roman" w:cs="Times New Roman"/>
              </w:rPr>
              <w:t xml:space="preserve">Категории (типы) акций, владельцы которых имеют право голоса по вопросам повестки дня общего собрания акционеров: </w:t>
            </w:r>
          </w:p>
        </w:tc>
        <w:tc>
          <w:tcPr>
            <w:tcW w:w="6628" w:type="dxa"/>
            <w:vAlign w:val="center"/>
          </w:tcPr>
          <w:p w14:paraId="08611A67" w14:textId="123A9A3A" w:rsidR="00BC219B" w:rsidRPr="00E61020" w:rsidRDefault="007B69C6" w:rsidP="00881F47">
            <w:pPr>
              <w:pStyle w:val="ConsPlusNormal"/>
              <w:rPr>
                <w:b/>
                <w:bCs/>
                <w:lang w:val="en-US"/>
              </w:rPr>
            </w:pPr>
            <w:r w:rsidRPr="001770AD">
              <w:rPr>
                <w:rFonts w:ascii="Times New Roman" w:hAnsi="Times New Roman" w:cs="Times New Roman"/>
                <w:b/>
              </w:rPr>
              <w:t xml:space="preserve">обыкновенные </w:t>
            </w:r>
            <w:r w:rsidR="00E61020">
              <w:rPr>
                <w:rFonts w:ascii="Times New Roman" w:hAnsi="Times New Roman" w:cs="Times New Roman"/>
                <w:b/>
              </w:rPr>
              <w:t>акции</w:t>
            </w:r>
          </w:p>
        </w:tc>
      </w:tr>
      <w:tr w:rsidR="001770AD" w:rsidRPr="00D0682C" w14:paraId="3C00E863" w14:textId="77777777" w:rsidTr="00422C31">
        <w:trPr>
          <w:cantSplit/>
        </w:trPr>
        <w:tc>
          <w:tcPr>
            <w:tcW w:w="4145" w:type="dxa"/>
          </w:tcPr>
          <w:p w14:paraId="49E8FDA0" w14:textId="77777777" w:rsidR="001770AD" w:rsidRPr="001770AD" w:rsidRDefault="001770AD" w:rsidP="00E61020">
            <w:r w:rsidRPr="001770AD">
              <w:t xml:space="preserve">Почтовый адрес, по которому </w:t>
            </w:r>
            <w:r w:rsidR="00FB0C99">
              <w:t>должны</w:t>
            </w:r>
            <w:r w:rsidRPr="001770AD">
              <w:t xml:space="preserve"> направляться заполненные бюллетени:</w:t>
            </w:r>
          </w:p>
        </w:tc>
        <w:tc>
          <w:tcPr>
            <w:tcW w:w="6628" w:type="dxa"/>
            <w:vAlign w:val="center"/>
          </w:tcPr>
          <w:p w14:paraId="0A56B8EC" w14:textId="77777777" w:rsidR="001770AD" w:rsidRPr="001770AD" w:rsidRDefault="00011623" w:rsidP="000D5BD6">
            <w:pPr>
              <w:tabs>
                <w:tab w:val="left" w:pos="284"/>
              </w:tabs>
              <w:suppressAutoHyphens/>
              <w:jc w:val="both"/>
              <w:rPr>
                <w:bCs/>
                <w:i/>
              </w:rPr>
            </w:pPr>
            <w:r w:rsidRPr="00011623">
              <w:rPr>
                <w:b/>
              </w:rPr>
              <w:t>186130, Российская Федерация, Республика Карелия, Пряжинский район, пос. Чална, ул. Первомайская, д.11а</w:t>
            </w:r>
          </w:p>
        </w:tc>
      </w:tr>
    </w:tbl>
    <w:p w14:paraId="09DFEFB7" w14:textId="77777777" w:rsidR="002E627D" w:rsidRDefault="002E627D" w:rsidP="002E627D">
      <w:pPr>
        <w:rPr>
          <w:b/>
          <w:bCs/>
          <w:i/>
          <w:iCs/>
          <w:lang w:val="en-US"/>
        </w:rPr>
      </w:pPr>
    </w:p>
    <w:p w14:paraId="6EFBF979" w14:textId="77777777" w:rsidR="002E627D" w:rsidRDefault="00BC219B" w:rsidP="00A431C7">
      <w:pPr>
        <w:jc w:val="center"/>
        <w:rPr>
          <w:b/>
          <w:bCs/>
          <w:iCs/>
          <w:lang w:val="en-US"/>
        </w:rPr>
      </w:pPr>
      <w:r w:rsidRPr="002E627D">
        <w:rPr>
          <w:b/>
          <w:bCs/>
          <w:iCs/>
        </w:rPr>
        <w:t>Повестка дня общего собрания:</w:t>
      </w:r>
    </w:p>
    <w:p w14:paraId="07CBF6FB" w14:textId="5CB104FD" w:rsidR="00A431C7" w:rsidRPr="00202332" w:rsidRDefault="00A431C7" w:rsidP="00AD1022">
      <w:pPr>
        <w:pStyle w:val="af"/>
        <w:tabs>
          <w:tab w:val="left" w:pos="567"/>
          <w:tab w:val="left" w:pos="993"/>
        </w:tabs>
        <w:autoSpaceDE/>
        <w:autoSpaceDN/>
        <w:ind w:left="567"/>
        <w:contextualSpacing/>
      </w:pPr>
      <w:r w:rsidRPr="00202332">
        <w:t xml:space="preserve">1. </w:t>
      </w:r>
      <w:r w:rsidR="00AD1022">
        <w:rPr>
          <w:sz w:val="24"/>
          <w:szCs w:val="24"/>
        </w:rPr>
        <w:t>Предоставление согласия на заключение</w:t>
      </w:r>
      <w:r w:rsidR="00AD1022" w:rsidRPr="00F90892">
        <w:rPr>
          <w:sz w:val="24"/>
          <w:szCs w:val="24"/>
        </w:rPr>
        <w:t xml:space="preserve"> крупной сделки, являющейся одновременно сделкой с заинтересованностью</w:t>
      </w:r>
      <w:r w:rsidRPr="00202332">
        <w:t xml:space="preserve">. </w:t>
      </w:r>
    </w:p>
    <w:p w14:paraId="34512113" w14:textId="77777777" w:rsidR="00881F47" w:rsidRDefault="00881F47" w:rsidP="00881F47">
      <w:pPr>
        <w:ind w:firstLine="567"/>
        <w:jc w:val="both"/>
      </w:pPr>
    </w:p>
    <w:p w14:paraId="276E9897" w14:textId="0E195640" w:rsidR="00881F47" w:rsidRPr="0007354E" w:rsidRDefault="00E410E4" w:rsidP="00A10960">
      <w:pPr>
        <w:spacing w:line="216" w:lineRule="auto"/>
        <w:ind w:firstLine="567"/>
        <w:jc w:val="both"/>
      </w:pPr>
      <w:r w:rsidRPr="00E410E4">
        <w:t xml:space="preserve">С информацией (материалами), предоставляемой при подготовке к проведению </w:t>
      </w:r>
      <w:r w:rsidR="00050FE7">
        <w:t>внеочередного</w:t>
      </w:r>
      <w:r w:rsidRPr="00A431C7">
        <w:t xml:space="preserve"> </w:t>
      </w:r>
      <w:r w:rsidRPr="00E410E4">
        <w:t>Общего собрания акционеров АО «</w:t>
      </w:r>
      <w:proofErr w:type="spellStart"/>
      <w:r w:rsidRPr="00E410E4">
        <w:t>Шуялес</w:t>
      </w:r>
      <w:proofErr w:type="spellEnd"/>
      <w:r w:rsidRPr="00E410E4">
        <w:t xml:space="preserve">», могут ознакомиться лица, имеющие право на участие в Общем собрании акционеров </w:t>
      </w:r>
      <w:r w:rsidR="00881F47">
        <w:t>в течение 20 дней до даты проведения собрания</w:t>
      </w:r>
      <w:r w:rsidRPr="00A431C7">
        <w:t xml:space="preserve"> с 09-00 до 13-00 и с 14:00 до 16:00, по адресу: Российская Федерация,</w:t>
      </w:r>
      <w:r w:rsidRPr="00E410E4">
        <w:t xml:space="preserve"> Республика Карелия, Пряжинский район, пос. Чална, ул. Первомайская, д.11а. </w:t>
      </w:r>
      <w:r w:rsidR="00881F47" w:rsidRPr="00B93D4F">
        <w:t>Общество по требованию лица, имеющего право на участие в</w:t>
      </w:r>
      <w:r w:rsidR="00881F47">
        <w:t>о внеочередном</w:t>
      </w:r>
      <w:r w:rsidR="00881F47" w:rsidRPr="00B93D4F">
        <w:t xml:space="preserve"> Общем собрании акционеров, предоставит ему копии указанных документов. Плата, взимаемая Обществом за предоставление данных копий, не может превышать затраты на их изготовление.</w:t>
      </w:r>
    </w:p>
    <w:p w14:paraId="3D3FFED7" w14:textId="77777777" w:rsidR="00ED713C" w:rsidRPr="000D7511" w:rsidRDefault="00ED713C" w:rsidP="00A10960">
      <w:pPr>
        <w:tabs>
          <w:tab w:val="left" w:pos="284"/>
        </w:tabs>
        <w:suppressAutoHyphens/>
        <w:spacing w:line="216" w:lineRule="auto"/>
        <w:ind w:firstLine="567"/>
        <w:jc w:val="both"/>
      </w:pPr>
      <w:r w:rsidRPr="000D7511">
        <w:t>В случае если зарегистрированным в реестре акционеров общества лицом является номинальный держатель акций, информация (материалы), подлежащая предоставлению лицам, имеющим право на участие в общем собрании акционеров, при подготовке к проведению общего собрания акционеров общества, направляется в электронной форме номинальному держателю.</w:t>
      </w:r>
    </w:p>
    <w:p w14:paraId="5B204BA8" w14:textId="77777777" w:rsidR="00ED713C" w:rsidRPr="000D7511" w:rsidRDefault="00ED713C" w:rsidP="00A10960">
      <w:pPr>
        <w:tabs>
          <w:tab w:val="left" w:pos="284"/>
        </w:tabs>
        <w:suppressAutoHyphens/>
        <w:spacing w:line="216" w:lineRule="auto"/>
        <w:ind w:firstLine="567"/>
        <w:jc w:val="both"/>
      </w:pPr>
      <w:r w:rsidRPr="000D7511">
        <w:t>Лица, имеющие право на участие в общем собрании, вправе принять участие в собрании одним из следующих способов:</w:t>
      </w:r>
    </w:p>
    <w:p w14:paraId="010345CD" w14:textId="77777777" w:rsidR="00ED713C" w:rsidRPr="000D7511" w:rsidRDefault="00ED713C" w:rsidP="00A10960">
      <w:pPr>
        <w:tabs>
          <w:tab w:val="left" w:pos="284"/>
        </w:tabs>
        <w:suppressAutoHyphens/>
        <w:spacing w:line="216" w:lineRule="auto"/>
        <w:ind w:firstLine="567"/>
        <w:jc w:val="both"/>
      </w:pPr>
      <w:r w:rsidRPr="000D7511">
        <w:t xml:space="preserve">1) Направить заполненные и подписанные бюллетени по адресу, указанному в настоящем сообщении (с приложением, в соответствующих случаях, документов, подтверждающих полномочия лиц, подписавших бюллетени для голосования); </w:t>
      </w:r>
    </w:p>
    <w:p w14:paraId="75996DCF" w14:textId="77777777" w:rsidR="00ED713C" w:rsidRPr="000D7511" w:rsidRDefault="00ED713C" w:rsidP="00A10960">
      <w:pPr>
        <w:autoSpaceDE w:val="0"/>
        <w:autoSpaceDN w:val="0"/>
        <w:adjustRightInd w:val="0"/>
        <w:spacing w:line="216" w:lineRule="auto"/>
        <w:ind w:firstLine="567"/>
        <w:jc w:val="both"/>
        <w:rPr>
          <w:rFonts w:eastAsia="Calibri"/>
        </w:rPr>
      </w:pPr>
      <w:r w:rsidRPr="000D7511">
        <w:t xml:space="preserve">2) </w:t>
      </w:r>
      <w:r w:rsidRPr="000D7511">
        <w:rPr>
          <w:rFonts w:eastAsia="Calibri"/>
        </w:rPr>
        <w:t>Лица, имеющие право на участие в общем собрании, права на ценные бумаги которых учитываются номинальным держателем, иностранным номинальным держателем, иностранной организацией, вправе принять участие в общем собрании акционеров и осуществить право голоса в порядке, предусмотренном ст. 8.9 ФЗ «О рынке ценных бумаг» №39-ФЗ от 22.04.1996 г., путем дачи указаний (инструкций) о голосовании таким организациям.</w:t>
      </w:r>
    </w:p>
    <w:p w14:paraId="1A16A214" w14:textId="77777777" w:rsidR="00ED713C" w:rsidRPr="000D7511" w:rsidRDefault="00ED713C" w:rsidP="00A10960">
      <w:pPr>
        <w:pStyle w:val="Default"/>
        <w:spacing w:line="216" w:lineRule="auto"/>
        <w:ind w:firstLine="567"/>
        <w:jc w:val="both"/>
        <w:rPr>
          <w:sz w:val="20"/>
          <w:szCs w:val="20"/>
        </w:rPr>
      </w:pPr>
      <w:r w:rsidRPr="000D7511">
        <w:rPr>
          <w:sz w:val="20"/>
          <w:szCs w:val="20"/>
        </w:rPr>
        <w:t xml:space="preserve">Принявшими участие в общем собрании акционеров считаются акционеры, бюллетени которых получены до даты окончания приема бюллетеней для голосования, а также акционеры, которые в соответствии с правилами законодательства Российской Федерации о ценных бумагах дали лицам, осуществляющим учет их прав на акции, указания (инструкции) о голосовании, если сообщение об их волеизъявлении получены до даты окончания приема бюллетеней для голосования. </w:t>
      </w:r>
    </w:p>
    <w:p w14:paraId="5F3AD8B5" w14:textId="77777777" w:rsidR="00E410E4" w:rsidRPr="00E410E4" w:rsidRDefault="00E410E4" w:rsidP="00A10960">
      <w:pPr>
        <w:autoSpaceDE w:val="0"/>
        <w:autoSpaceDN w:val="0"/>
        <w:adjustRightInd w:val="0"/>
        <w:spacing w:line="216" w:lineRule="auto"/>
        <w:ind w:firstLine="567"/>
        <w:jc w:val="both"/>
      </w:pPr>
      <w:r w:rsidRPr="00A10960">
        <w:rPr>
          <w:rFonts w:eastAsia="Calibri"/>
        </w:rPr>
        <w:t>Акционер</w:t>
      </w:r>
      <w:r w:rsidRPr="0007354E">
        <w:t xml:space="preserve"> может принять участие в общем собрании как лично, так и через своего представителя. Представитель акционера действует в соответствии с полномочиями, основанными на доверенности, составленной в письменной форме и оформленной в соответствии с требованиями п.1 ст. 57. ФЗ «Об акционерных обществах» и пп.4 и 5 ст. 185 ГК РФ и</w:t>
      </w:r>
      <w:r>
        <w:t xml:space="preserve">ли удостоверенной нотариально. </w:t>
      </w:r>
    </w:p>
    <w:p w14:paraId="6F988A18" w14:textId="77777777" w:rsidR="00881F47" w:rsidRDefault="00881F47" w:rsidP="00A10960">
      <w:pPr>
        <w:tabs>
          <w:tab w:val="left" w:pos="284"/>
        </w:tabs>
        <w:suppressAutoHyphens/>
        <w:spacing w:line="216" w:lineRule="auto"/>
        <w:ind w:firstLine="567"/>
        <w:jc w:val="both"/>
        <w:rPr>
          <w:iCs/>
        </w:rPr>
      </w:pPr>
      <w:r w:rsidRPr="000D7511">
        <w:rPr>
          <w:b/>
        </w:rPr>
        <w:t>ВНИМАНИЕ!</w:t>
      </w:r>
      <w:r w:rsidRPr="000D7511">
        <w:t xml:space="preserve"> Документы, удостоверяющие полномочия правопреемников и представителей лиц, включенных в список лиц, имеющих право на участие в общем собрании (их копии, засвидетельствованные в установленном порядке), прилагаются к направляемым этими лицами бюллетеням для голосования.</w:t>
      </w:r>
    </w:p>
    <w:p w14:paraId="49F69B9A" w14:textId="77777777" w:rsidR="00881F47" w:rsidRDefault="00881F47" w:rsidP="00A10960">
      <w:pPr>
        <w:autoSpaceDE w:val="0"/>
        <w:spacing w:line="216" w:lineRule="auto"/>
        <w:ind w:firstLine="708"/>
        <w:jc w:val="both"/>
        <w:rPr>
          <w:bCs/>
        </w:rPr>
      </w:pPr>
    </w:p>
    <w:p w14:paraId="14BC378B" w14:textId="3F7BDF56" w:rsidR="00E410E4" w:rsidRDefault="00AD1022" w:rsidP="00A10960">
      <w:pPr>
        <w:autoSpaceDE w:val="0"/>
        <w:spacing w:line="216" w:lineRule="auto"/>
        <w:ind w:firstLine="708"/>
        <w:jc w:val="both"/>
        <w:rPr>
          <w:bCs/>
        </w:rPr>
      </w:pPr>
      <w:r>
        <w:rPr>
          <w:bCs/>
        </w:rPr>
        <w:t>А</w:t>
      </w:r>
      <w:r w:rsidR="00E410E4" w:rsidRPr="00B93D4F">
        <w:rPr>
          <w:bCs/>
        </w:rPr>
        <w:t>кционерное общество «</w:t>
      </w:r>
      <w:proofErr w:type="spellStart"/>
      <w:r w:rsidR="00E410E4">
        <w:rPr>
          <w:bCs/>
        </w:rPr>
        <w:t>Шуялес</w:t>
      </w:r>
      <w:proofErr w:type="spellEnd"/>
      <w:r w:rsidR="00E410E4" w:rsidRPr="00B93D4F">
        <w:rPr>
          <w:bCs/>
        </w:rPr>
        <w:t xml:space="preserve">» (далее - Общество) информирует акционеров Общества о том, что </w:t>
      </w:r>
      <w:r w:rsidR="00E410E4" w:rsidRPr="00A431C7">
        <w:rPr>
          <w:bCs/>
        </w:rPr>
        <w:t>повестка дня общего собрания акционеров содержит вопрос, голосование по котор</w:t>
      </w:r>
      <w:r w:rsidR="001F6FEB">
        <w:rPr>
          <w:bCs/>
        </w:rPr>
        <w:t>ому</w:t>
      </w:r>
      <w:r w:rsidR="00E410E4" w:rsidRPr="00A431C7">
        <w:rPr>
          <w:bCs/>
        </w:rPr>
        <w:t xml:space="preserve"> может повлечь</w:t>
      </w:r>
      <w:r w:rsidR="00E410E4" w:rsidRPr="00B93D4F">
        <w:rPr>
          <w:bCs/>
        </w:rPr>
        <w:t xml:space="preserve"> возникновение у акционеров права требовать выкупа Обществом принадлежащих им акций.</w:t>
      </w:r>
    </w:p>
    <w:p w14:paraId="3636B758" w14:textId="2D436F4E" w:rsidR="00E410E4" w:rsidRDefault="00E410E4" w:rsidP="00A10960">
      <w:pPr>
        <w:autoSpaceDE w:val="0"/>
        <w:spacing w:line="216" w:lineRule="auto"/>
        <w:ind w:firstLine="708"/>
        <w:jc w:val="both"/>
      </w:pPr>
      <w:r w:rsidRPr="00B93D4F">
        <w:t xml:space="preserve">В соответствии со ст. 75 Федерального закона «Об акционерных обществах» в случае принятия решения Общим собранием акционеров по </w:t>
      </w:r>
      <w:r w:rsidRPr="00E61020">
        <w:t xml:space="preserve">вопросам </w:t>
      </w:r>
      <w:r w:rsidR="00256851" w:rsidRPr="00E61020">
        <w:t xml:space="preserve">получения согласия на </w:t>
      </w:r>
      <w:r w:rsidR="001F6FEB">
        <w:t>заключение</w:t>
      </w:r>
      <w:r w:rsidR="00256851" w:rsidRPr="00E61020">
        <w:t xml:space="preserve"> обществом крупной сделки</w:t>
      </w:r>
      <w:r w:rsidR="001F6FEB">
        <w:t xml:space="preserve"> </w:t>
      </w:r>
      <w:r w:rsidRPr="00E61020">
        <w:t>акционер, голосовавший против принятия данн</w:t>
      </w:r>
      <w:r w:rsidR="001F6FEB">
        <w:t>ого</w:t>
      </w:r>
      <w:r w:rsidRPr="00E61020">
        <w:t xml:space="preserve"> решени</w:t>
      </w:r>
      <w:r w:rsidR="001F6FEB">
        <w:t>я</w:t>
      </w:r>
      <w:r w:rsidRPr="00E61020">
        <w:t xml:space="preserve"> или не принимавший участие в голосовании по данн</w:t>
      </w:r>
      <w:r w:rsidR="001F6FEB">
        <w:t>ому</w:t>
      </w:r>
      <w:r w:rsidRPr="00E61020">
        <w:t xml:space="preserve"> вопрос</w:t>
      </w:r>
      <w:r w:rsidR="001F6FEB">
        <w:t>у</w:t>
      </w:r>
      <w:r w:rsidRPr="00E61020">
        <w:t xml:space="preserve"> повестки дня, приобретает право требовать выкупа АО </w:t>
      </w:r>
      <w:r w:rsidRPr="00E61020">
        <w:rPr>
          <w:bCs/>
        </w:rPr>
        <w:t>«</w:t>
      </w:r>
      <w:proofErr w:type="spellStart"/>
      <w:r w:rsidRPr="00E61020">
        <w:rPr>
          <w:bCs/>
        </w:rPr>
        <w:t>Шуялес</w:t>
      </w:r>
      <w:proofErr w:type="spellEnd"/>
      <w:r w:rsidRPr="00E61020">
        <w:rPr>
          <w:bCs/>
        </w:rPr>
        <w:t xml:space="preserve">» </w:t>
      </w:r>
      <w:r w:rsidRPr="00E61020">
        <w:t>принадлежащих ему голосующих акций.   Список акционеров, имеющих право требовать выкупа Обществом принадлежащих им голосующих акций, составляется на</w:t>
      </w:r>
      <w:r w:rsidR="006C34FE">
        <w:t xml:space="preserve"> </w:t>
      </w:r>
      <w:r w:rsidRPr="00E61020">
        <w:t>основании данных</w:t>
      </w:r>
      <w:r w:rsidR="00256851" w:rsidRPr="00E61020">
        <w:t>,</w:t>
      </w:r>
      <w:r w:rsidRPr="00E61020">
        <w:t xml:space="preserve"> </w:t>
      </w:r>
      <w:r w:rsidR="00256851" w:rsidRPr="00E61020">
        <w:rPr>
          <w:rFonts w:eastAsia="Calibri"/>
        </w:rPr>
        <w:t xml:space="preserve">содержащихся в списке лиц, имевших право на участие в общем собрании акционеров, </w:t>
      </w:r>
      <w:r w:rsidR="00256851" w:rsidRPr="00A431C7">
        <w:rPr>
          <w:rFonts w:eastAsia="Calibri"/>
        </w:rPr>
        <w:t xml:space="preserve">по состоянию на </w:t>
      </w:r>
      <w:proofErr w:type="gramStart"/>
      <w:r w:rsidR="001F6FEB">
        <w:rPr>
          <w:rFonts w:eastAsia="Calibri"/>
        </w:rPr>
        <w:t>09</w:t>
      </w:r>
      <w:r w:rsidR="00680AA6">
        <w:rPr>
          <w:rFonts w:eastAsia="Calibri"/>
        </w:rPr>
        <w:t>.</w:t>
      </w:r>
      <w:r w:rsidR="001F6FEB">
        <w:rPr>
          <w:rFonts w:eastAsia="Calibri"/>
        </w:rPr>
        <w:t>01</w:t>
      </w:r>
      <w:r w:rsidR="00680AA6">
        <w:rPr>
          <w:rFonts w:eastAsia="Calibri"/>
        </w:rPr>
        <w:t>.202</w:t>
      </w:r>
      <w:r w:rsidR="001F6FEB">
        <w:rPr>
          <w:rFonts w:eastAsia="Calibri"/>
        </w:rPr>
        <w:t>3</w:t>
      </w:r>
      <w:r w:rsidR="00680AA6">
        <w:rPr>
          <w:rFonts w:eastAsia="Calibri"/>
        </w:rPr>
        <w:t xml:space="preserve"> </w:t>
      </w:r>
      <w:r w:rsidRPr="00AC433B">
        <w:t xml:space="preserve"> г.</w:t>
      </w:r>
      <w:proofErr w:type="gramEnd"/>
    </w:p>
    <w:p w14:paraId="501BE9F7" w14:textId="2EA005B2" w:rsidR="00E410E4" w:rsidRPr="00AC433B" w:rsidRDefault="00E410E4" w:rsidP="00A10960">
      <w:pPr>
        <w:autoSpaceDE w:val="0"/>
        <w:spacing w:line="216" w:lineRule="auto"/>
        <w:ind w:firstLine="708"/>
        <w:jc w:val="both"/>
        <w:rPr>
          <w:bCs/>
        </w:rPr>
      </w:pPr>
      <w:r w:rsidRPr="00AC433B">
        <w:t xml:space="preserve">Выкуп АО </w:t>
      </w:r>
      <w:r w:rsidRPr="00AC433B">
        <w:rPr>
          <w:bCs/>
        </w:rPr>
        <w:t>«</w:t>
      </w:r>
      <w:proofErr w:type="spellStart"/>
      <w:r w:rsidRPr="00AC433B">
        <w:rPr>
          <w:bCs/>
        </w:rPr>
        <w:t>Шуялес</w:t>
      </w:r>
      <w:proofErr w:type="spellEnd"/>
      <w:r w:rsidRPr="00AC433B">
        <w:rPr>
          <w:bCs/>
        </w:rPr>
        <w:t>»</w:t>
      </w:r>
      <w:r w:rsidRPr="00AC433B">
        <w:t xml:space="preserve"> голосующих акций осуществляется по цене, определенной Наблюдательным Советом АО </w:t>
      </w:r>
      <w:r w:rsidRPr="00AC433B">
        <w:rPr>
          <w:bCs/>
        </w:rPr>
        <w:t>«</w:t>
      </w:r>
      <w:proofErr w:type="spellStart"/>
      <w:r w:rsidRPr="00AC433B">
        <w:rPr>
          <w:bCs/>
        </w:rPr>
        <w:t>Шуялес</w:t>
      </w:r>
      <w:proofErr w:type="spellEnd"/>
      <w:r w:rsidRPr="00AC433B">
        <w:rPr>
          <w:bCs/>
        </w:rPr>
        <w:t xml:space="preserve">» </w:t>
      </w:r>
      <w:r w:rsidRPr="00AC433B">
        <w:t xml:space="preserve">на основании оценки, проведенной оценщиком – </w:t>
      </w:r>
      <w:proofErr w:type="spellStart"/>
      <w:r w:rsidRPr="00AC433B">
        <w:t>Дунцовым</w:t>
      </w:r>
      <w:proofErr w:type="spellEnd"/>
      <w:r w:rsidRPr="00AC433B">
        <w:t xml:space="preserve"> Андреем Олеговичем</w:t>
      </w:r>
      <w:r w:rsidRPr="00680AA6">
        <w:t xml:space="preserve">, </w:t>
      </w:r>
      <w:r w:rsidRPr="00AC433B">
        <w:t xml:space="preserve">а именно по цене </w:t>
      </w:r>
      <w:r w:rsidR="00AD1022">
        <w:rPr>
          <w:shd w:val="clear" w:color="auto" w:fill="FFFFFF"/>
        </w:rPr>
        <w:t>5</w:t>
      </w:r>
      <w:r w:rsidR="00A431C7" w:rsidRPr="00AC433B">
        <w:rPr>
          <w:shd w:val="clear" w:color="auto" w:fill="FFFFFF"/>
        </w:rPr>
        <w:t xml:space="preserve"> (</w:t>
      </w:r>
      <w:r w:rsidR="00AD1022">
        <w:rPr>
          <w:shd w:val="clear" w:color="auto" w:fill="FFFFFF"/>
        </w:rPr>
        <w:t>пять</w:t>
      </w:r>
      <w:r w:rsidR="00A431C7" w:rsidRPr="00AC433B">
        <w:rPr>
          <w:shd w:val="clear" w:color="auto" w:fill="FFFFFF"/>
        </w:rPr>
        <w:t xml:space="preserve">) </w:t>
      </w:r>
      <w:r w:rsidR="00D521DE" w:rsidRPr="00AC433B">
        <w:rPr>
          <w:shd w:val="clear" w:color="auto" w:fill="FFFFFF"/>
        </w:rPr>
        <w:t xml:space="preserve">рублей </w:t>
      </w:r>
      <w:r w:rsidRPr="00AC433B">
        <w:rPr>
          <w:bCs/>
        </w:rPr>
        <w:t xml:space="preserve">за одну обыкновенную акцию.   </w:t>
      </w:r>
    </w:p>
    <w:p w14:paraId="3C5B9CEF" w14:textId="645EF10B" w:rsidR="00256851" w:rsidRPr="00AC433B" w:rsidRDefault="00E410E4" w:rsidP="00A10960">
      <w:pPr>
        <w:autoSpaceDE w:val="0"/>
        <w:autoSpaceDN w:val="0"/>
        <w:adjustRightInd w:val="0"/>
        <w:spacing w:line="216" w:lineRule="auto"/>
        <w:ind w:firstLine="708"/>
        <w:jc w:val="both"/>
      </w:pPr>
      <w:r w:rsidRPr="00AC433B">
        <w:t>В соответствии с п. 3 ст. 76 Федерального закона «Об акционерных обществах», акционер вправе направить требование о выкупе принадлежащих ему голосующих акций. Требование о выкупе акций акционера, зарегистрированного в реестре акционеров Общества, или отзыв такого требования предъявляются регистратору А</w:t>
      </w:r>
      <w:r w:rsidR="00257C26" w:rsidRPr="00AC433B">
        <w:t xml:space="preserve">кционерное общество «Реестр» (далее </w:t>
      </w:r>
      <w:r w:rsidR="006C34FE">
        <w:t>Р</w:t>
      </w:r>
      <w:r w:rsidR="00257C26" w:rsidRPr="00AC433B">
        <w:t>егистратор)</w:t>
      </w:r>
      <w:r w:rsidRPr="00AC433B">
        <w:t xml:space="preserve">, путем направления по почте либо вручения под роспись документа в письменной форме, подписанного акционером. </w:t>
      </w:r>
      <w:r w:rsidR="00256851" w:rsidRPr="00AC433B">
        <w:t xml:space="preserve">Адрес, по которому могут направляться требования о выкупе акций акционеров, зарегистрированных в реестре </w:t>
      </w:r>
      <w:r w:rsidR="00256851" w:rsidRPr="00AC433B">
        <w:lastRenderedPageBreak/>
        <w:t>акционеров общества:</w:t>
      </w:r>
      <w:r w:rsidR="006C34FE">
        <w:t xml:space="preserve"> </w:t>
      </w:r>
      <w:r w:rsidR="00257C26" w:rsidRPr="00AC433B">
        <w:t>185035</w:t>
      </w:r>
      <w:r w:rsidR="00256851" w:rsidRPr="00AC433B">
        <w:t xml:space="preserve">, г. Петрозаводск, ул. </w:t>
      </w:r>
      <w:r w:rsidR="00257C26" w:rsidRPr="00AC433B">
        <w:t xml:space="preserve">Куйбышева, д. 26, помещение № </w:t>
      </w:r>
      <w:r w:rsidR="00AC433B">
        <w:t>8</w:t>
      </w:r>
      <w:r w:rsidR="00257C26" w:rsidRPr="00AC433B">
        <w:t xml:space="preserve"> (Северо-Западный филиал </w:t>
      </w:r>
      <w:r w:rsidR="006C34FE">
        <w:t>А</w:t>
      </w:r>
      <w:r w:rsidR="00257C26" w:rsidRPr="00AC433B">
        <w:t>кционерного общества «Реестр»).</w:t>
      </w:r>
    </w:p>
    <w:p w14:paraId="21A0522B" w14:textId="77777777" w:rsidR="00E410E4" w:rsidRPr="00AC433B" w:rsidRDefault="00E410E4" w:rsidP="00A10960">
      <w:pPr>
        <w:autoSpaceDE w:val="0"/>
        <w:autoSpaceDN w:val="0"/>
        <w:adjustRightInd w:val="0"/>
        <w:spacing w:line="216" w:lineRule="auto"/>
        <w:ind w:firstLine="708"/>
        <w:jc w:val="both"/>
      </w:pPr>
      <w:r w:rsidRPr="00AC433B">
        <w:t>Требование о выкупе акций акционера, зарегистрированного в реестре акционеров Общества, должно содержать сведения, позволяющие идентифицировать предъявившего его акционера, а также количество акций, выкупа которых он требует.</w:t>
      </w:r>
    </w:p>
    <w:p w14:paraId="1E7D1131" w14:textId="6CA81480" w:rsidR="00E410E4" w:rsidRPr="00AC433B" w:rsidRDefault="00E410E4" w:rsidP="00A10960">
      <w:pPr>
        <w:autoSpaceDE w:val="0"/>
        <w:autoSpaceDN w:val="0"/>
        <w:adjustRightInd w:val="0"/>
        <w:spacing w:line="216" w:lineRule="auto"/>
        <w:ind w:firstLine="708"/>
        <w:jc w:val="both"/>
      </w:pPr>
      <w:r w:rsidRPr="00AC433B">
        <w:t xml:space="preserve">Со дня получения </w:t>
      </w:r>
      <w:r w:rsidR="006C34FE">
        <w:t>Р</w:t>
      </w:r>
      <w:r w:rsidR="00257C26" w:rsidRPr="00AC433B">
        <w:t>егистратором</w:t>
      </w:r>
      <w:r w:rsidR="00987639" w:rsidRPr="00AC433B">
        <w:t xml:space="preserve"> </w:t>
      </w:r>
      <w:r w:rsidRPr="00AC433B">
        <w:t xml:space="preserve">требования акционера о выкупе акций и до дня внесения в реестр акционеров Общества записи о переходе прав на выкупаемые акции к Обществу или до дня получения отзыва акционером такого требования акционер не вправе распоряжаться предъявленными к выкупу акциями, в том числе передавать их в залог или обременять другими способами, о чем </w:t>
      </w:r>
      <w:r w:rsidR="006C34FE">
        <w:t>Р</w:t>
      </w:r>
      <w:r w:rsidR="00257C26" w:rsidRPr="00AC433B">
        <w:t>егистратор</w:t>
      </w:r>
      <w:r w:rsidR="00987639" w:rsidRPr="00AC433B">
        <w:t xml:space="preserve"> </w:t>
      </w:r>
      <w:r w:rsidRPr="00AC433B">
        <w:t>без распоряжения акционера вносит запись об установлении такого ограничения по счету, на котором учитываются права на акции акционера, предъявившего такое требование.</w:t>
      </w:r>
      <w:r w:rsidR="00987639" w:rsidRPr="00AC433B">
        <w:t xml:space="preserve">  </w:t>
      </w:r>
    </w:p>
    <w:p w14:paraId="3F0948E9" w14:textId="77777777" w:rsidR="00E410E4" w:rsidRPr="00AC433B" w:rsidRDefault="00E410E4" w:rsidP="00A10960">
      <w:pPr>
        <w:autoSpaceDE w:val="0"/>
        <w:autoSpaceDN w:val="0"/>
        <w:adjustRightInd w:val="0"/>
        <w:spacing w:line="216" w:lineRule="auto"/>
        <w:ind w:firstLine="708"/>
        <w:jc w:val="both"/>
      </w:pPr>
      <w:r w:rsidRPr="00AC433B">
        <w:t>Акционер, не зарегистрированный в реестре акционеров Общества, осуществляет право требовать выкупа Обществом принадлежащих ему акций путем дачи соответствующих указаний (инструкций) лицу, которое осуществляет учет его прав на акции Общества. В этом случае такое указание (инструкция) дается в соответствии с правилами законодательства Российской Федерации о ценных бумагах и должно содержать сведения о количестве акций каждой категории (типа), выкупа которых требует акционер.</w:t>
      </w:r>
    </w:p>
    <w:p w14:paraId="623EF0C1" w14:textId="07275F26" w:rsidR="00E410E4" w:rsidRPr="00AC433B" w:rsidRDefault="00E410E4" w:rsidP="00A10960">
      <w:pPr>
        <w:autoSpaceDE w:val="0"/>
        <w:autoSpaceDN w:val="0"/>
        <w:adjustRightInd w:val="0"/>
        <w:spacing w:line="216" w:lineRule="auto"/>
        <w:ind w:firstLine="708"/>
        <w:jc w:val="both"/>
      </w:pPr>
      <w:r w:rsidRPr="00AC433B">
        <w:t xml:space="preserve">Со дня получения номинальным держателем акций от акционера указания (инструкции) об осуществлении им права требовать выкупа акций и до дня внесения записи о переходе прав на такие акции к Обществу по счету указанного номинального держателя или до дня получения номинальным держателем информации о получении </w:t>
      </w:r>
      <w:r w:rsidR="006C34FE">
        <w:t>Р</w:t>
      </w:r>
      <w:r w:rsidR="00257C26" w:rsidRPr="00AC433B">
        <w:t>егистратором</w:t>
      </w:r>
      <w:r w:rsidR="00987639" w:rsidRPr="00AC433B">
        <w:t xml:space="preserve"> </w:t>
      </w:r>
      <w:r w:rsidRPr="00AC433B">
        <w:t>отзыва акционером своего требования акционер не вправе распоряжаться предъявленными к выкупу акциями, в том числе передавать их в залог либо обременять другими способами, о чем номинальный держатель без поручения акционера вносит запись об установлении такого ограничения по счету, на котором учитываются права на акции акционера, предъявившего такое требование.</w:t>
      </w:r>
      <w:r w:rsidR="00987639" w:rsidRPr="00AC433B">
        <w:t xml:space="preserve">  </w:t>
      </w:r>
    </w:p>
    <w:p w14:paraId="23A6FB59" w14:textId="346B305E" w:rsidR="00E410E4" w:rsidRPr="00AC433B" w:rsidRDefault="00E410E4" w:rsidP="00A10960">
      <w:pPr>
        <w:autoSpaceDE w:val="0"/>
        <w:autoSpaceDN w:val="0"/>
        <w:adjustRightInd w:val="0"/>
        <w:spacing w:line="216" w:lineRule="auto"/>
        <w:ind w:firstLine="708"/>
        <w:jc w:val="both"/>
      </w:pPr>
      <w:r w:rsidRPr="00AC433B">
        <w:t xml:space="preserve">Требования акционеров о выкупе акций должны быть предъявлены либо отозваны не позднее 45 дней с даты принятия соответствующего решения общим собранием акционеров АО </w:t>
      </w:r>
      <w:r w:rsidRPr="00AC433B">
        <w:rPr>
          <w:bCs/>
        </w:rPr>
        <w:t>«</w:t>
      </w:r>
      <w:proofErr w:type="spellStart"/>
      <w:r w:rsidRPr="00AC433B">
        <w:rPr>
          <w:bCs/>
        </w:rPr>
        <w:t>Шуялес</w:t>
      </w:r>
      <w:proofErr w:type="spellEnd"/>
      <w:r w:rsidRPr="00AC433B">
        <w:rPr>
          <w:bCs/>
        </w:rPr>
        <w:t>»</w:t>
      </w:r>
      <w:r w:rsidRPr="00AC433B">
        <w:t xml:space="preserve">. Отзыв требования о выкупе акций допускается только в отношении всех предъявленных к выкупу акций Общества. Требование о выкупе акций акционера или его отзыв считается предъявленным Обществу в день его получения </w:t>
      </w:r>
      <w:r w:rsidR="006C34FE">
        <w:t>Р</w:t>
      </w:r>
      <w:r w:rsidR="00257C26" w:rsidRPr="00AC433B">
        <w:t>егистратором</w:t>
      </w:r>
      <w:r w:rsidR="00987639" w:rsidRPr="00AC433B">
        <w:t xml:space="preserve"> </w:t>
      </w:r>
      <w:r w:rsidRPr="00AC433B">
        <w:t xml:space="preserve">от акционера, зарегистрированного в реестре акционеров Общества, либо в день получения </w:t>
      </w:r>
      <w:r w:rsidR="006C34FE">
        <w:t>Р</w:t>
      </w:r>
      <w:r w:rsidR="00257C26" w:rsidRPr="00AC433B">
        <w:t>егистратором</w:t>
      </w:r>
      <w:r w:rsidR="00987639" w:rsidRPr="00AC433B">
        <w:t xml:space="preserve"> </w:t>
      </w:r>
      <w:r w:rsidRPr="00AC433B">
        <w:t xml:space="preserve">от номинального держателя акций, зарегистрированного в реестре акционеров Общества, сообщения, содержащего волеизъявление такого акционера. </w:t>
      </w:r>
      <w:r w:rsidR="00987639" w:rsidRPr="00AC433B">
        <w:t xml:space="preserve"> </w:t>
      </w:r>
    </w:p>
    <w:p w14:paraId="58055A00" w14:textId="0F0B3334" w:rsidR="00E410E4" w:rsidRPr="00AC433B" w:rsidRDefault="00E410E4" w:rsidP="00A10960">
      <w:pPr>
        <w:autoSpaceDE w:val="0"/>
        <w:autoSpaceDN w:val="0"/>
        <w:adjustRightInd w:val="0"/>
        <w:spacing w:line="216" w:lineRule="auto"/>
        <w:ind w:firstLine="709"/>
        <w:jc w:val="both"/>
      </w:pPr>
      <w:r w:rsidRPr="00AC433B">
        <w:t xml:space="preserve">По истечении 45 дней с даты принятия соответствующего решения общим собранием акционеров АО </w:t>
      </w:r>
      <w:r w:rsidRPr="00AC433B">
        <w:rPr>
          <w:bCs/>
        </w:rPr>
        <w:t>«</w:t>
      </w:r>
      <w:proofErr w:type="spellStart"/>
      <w:r w:rsidRPr="00AC433B">
        <w:rPr>
          <w:bCs/>
        </w:rPr>
        <w:t>Шуялес</w:t>
      </w:r>
      <w:proofErr w:type="spellEnd"/>
      <w:r w:rsidRPr="00AC433B">
        <w:rPr>
          <w:bCs/>
        </w:rPr>
        <w:t>»</w:t>
      </w:r>
      <w:r w:rsidRPr="00AC433B">
        <w:t xml:space="preserve">, Общество обязано выкупить акции у акционеров, включенных в список лиц, имеющих право требовать выкупа обществом принадлежащих им акций, в течение 30 дней. В случае предъявления требований о выкупе акций лицами, не включенными в указанный список, Общество не позднее пяти рабочих дней после истечения 45 дней с даты принятия соответствующего решения общим собранием акционеров АО </w:t>
      </w:r>
      <w:r w:rsidRPr="00AC433B">
        <w:rPr>
          <w:bCs/>
        </w:rPr>
        <w:t>«</w:t>
      </w:r>
      <w:proofErr w:type="spellStart"/>
      <w:r w:rsidRPr="00AC433B">
        <w:rPr>
          <w:bCs/>
        </w:rPr>
        <w:t>Шуялес</w:t>
      </w:r>
      <w:proofErr w:type="spellEnd"/>
      <w:r w:rsidRPr="00AC433B">
        <w:rPr>
          <w:bCs/>
        </w:rPr>
        <w:t>»</w:t>
      </w:r>
      <w:r w:rsidRPr="00AC433B">
        <w:t xml:space="preserve">, обязано направить отказ в удовлетворении таких требований.   </w:t>
      </w:r>
    </w:p>
    <w:p w14:paraId="605A9594" w14:textId="77777777" w:rsidR="00E410E4" w:rsidRPr="00AC433B" w:rsidRDefault="00E410E4" w:rsidP="00A10960">
      <w:pPr>
        <w:autoSpaceDE w:val="0"/>
        <w:autoSpaceDN w:val="0"/>
        <w:adjustRightInd w:val="0"/>
        <w:spacing w:line="216" w:lineRule="auto"/>
        <w:ind w:firstLine="708"/>
        <w:jc w:val="both"/>
      </w:pPr>
      <w:r w:rsidRPr="00AC433B">
        <w:t>Общая сумма средств, направляемых Обществом на выкуп акций, не может превышать 10 процентов стоимости чистых активов Общества на дату принятия решения, которое повлекло возникновение у акционеров права требовать выкупа Обществом принадлежащих им акций. В случае, если общее количество акций, в отношении которых заявлены требования о выкупе, превышает количество акций, которое может быть выкуплено Обществом с учетом установленного выше ограничения, акции выкупаются у акционеров пропорционально заявленным требованиям.</w:t>
      </w:r>
    </w:p>
    <w:p w14:paraId="0E2937F8" w14:textId="3BB819E6" w:rsidR="00E410E4" w:rsidRPr="00AC433B" w:rsidRDefault="005946D9" w:rsidP="00A10960">
      <w:pPr>
        <w:autoSpaceDE w:val="0"/>
        <w:autoSpaceDN w:val="0"/>
        <w:adjustRightInd w:val="0"/>
        <w:spacing w:line="216" w:lineRule="auto"/>
        <w:ind w:firstLine="709"/>
        <w:jc w:val="both"/>
      </w:pPr>
      <w:r w:rsidRPr="00AC433B">
        <w:t>Наблюдательны</w:t>
      </w:r>
      <w:r>
        <w:t>й</w:t>
      </w:r>
      <w:r w:rsidRPr="00AC433B">
        <w:t xml:space="preserve"> </w:t>
      </w:r>
      <w:r w:rsidR="00E410E4" w:rsidRPr="00AC433B">
        <w:t xml:space="preserve">Совет АО </w:t>
      </w:r>
      <w:r w:rsidR="00E410E4" w:rsidRPr="00AC433B">
        <w:rPr>
          <w:bCs/>
        </w:rPr>
        <w:t>«</w:t>
      </w:r>
      <w:proofErr w:type="spellStart"/>
      <w:r w:rsidR="00E410E4" w:rsidRPr="00AC433B">
        <w:rPr>
          <w:bCs/>
        </w:rPr>
        <w:t>Шуялес</w:t>
      </w:r>
      <w:proofErr w:type="spellEnd"/>
      <w:r w:rsidR="00E410E4" w:rsidRPr="00AC433B">
        <w:rPr>
          <w:bCs/>
        </w:rPr>
        <w:t xml:space="preserve">» </w:t>
      </w:r>
      <w:r w:rsidR="00E410E4" w:rsidRPr="00AC433B">
        <w:t xml:space="preserve">не позднее чем через 50 дней со дня принятия соответствующего решения общим собранием акционеров Общества утверждает отчет об итогах предъявления акционерами требований о выкупе принадлежащих им акций, в котором должны содержаться сведения о количестве акций, в отношении которых заявлены требования об их выкупе, и количестве, в котором они могут быть выкуплены Обществом.  </w:t>
      </w:r>
    </w:p>
    <w:p w14:paraId="5E54D978" w14:textId="20C65563" w:rsidR="00E410E4" w:rsidRPr="00AC433B" w:rsidRDefault="00E410E4" w:rsidP="00A10960">
      <w:pPr>
        <w:autoSpaceDE w:val="0"/>
        <w:autoSpaceDN w:val="0"/>
        <w:adjustRightInd w:val="0"/>
        <w:spacing w:line="216" w:lineRule="auto"/>
        <w:ind w:firstLine="709"/>
        <w:jc w:val="both"/>
      </w:pPr>
      <w:r w:rsidRPr="00AC433B">
        <w:t xml:space="preserve">Выплата денежных средств в связи с выкупом Обществом акций лицам, зарегистрированным в реестре акционеров Общества, осуществляется путем их перечисления на банковские счета, реквизиты которых имеются у </w:t>
      </w:r>
      <w:r w:rsidR="00257C26" w:rsidRPr="00AC433B">
        <w:t>регистратора</w:t>
      </w:r>
      <w:r w:rsidRPr="00AC433B">
        <w:t xml:space="preserve">. При отсутствии информации о реквизитах банковского счета или невозможности зачисления денежных средств на банковский счет по обстоятельствам, не зависящим от Общества, соответствующие денежные средства за выкупленные Обществом акции перечисляются в депозит нотариуса по месту нахождения Общества. </w:t>
      </w:r>
      <w:r w:rsidR="00BB33B5" w:rsidRPr="00AC433B">
        <w:t>Регистратор</w:t>
      </w:r>
      <w:r w:rsidR="00987639" w:rsidRPr="00AC433B">
        <w:t xml:space="preserve"> </w:t>
      </w:r>
      <w:r w:rsidRPr="00AC433B">
        <w:t xml:space="preserve">вносит записи о переходе прав на выкупаемые акции к Обществу, за исключением перехода прав на акции, учет прав на которые осуществляется номинальными держателями, на основании утвержденного </w:t>
      </w:r>
      <w:r w:rsidR="005946D9" w:rsidRPr="00AC433B">
        <w:t xml:space="preserve">Наблюдательным </w:t>
      </w:r>
      <w:r w:rsidRPr="00AC433B">
        <w:t xml:space="preserve">Советом АО </w:t>
      </w:r>
      <w:r w:rsidRPr="00AC433B">
        <w:rPr>
          <w:bCs/>
        </w:rPr>
        <w:t>«</w:t>
      </w:r>
      <w:proofErr w:type="spellStart"/>
      <w:r w:rsidRPr="00AC433B">
        <w:rPr>
          <w:bCs/>
        </w:rPr>
        <w:t>Шуялес</w:t>
      </w:r>
      <w:proofErr w:type="spellEnd"/>
      <w:r w:rsidRPr="00AC433B">
        <w:rPr>
          <w:bCs/>
        </w:rPr>
        <w:t xml:space="preserve">» </w:t>
      </w:r>
      <w:r w:rsidRPr="00AC433B">
        <w:t xml:space="preserve">отчета об итогах предъявления требований акционеров о выкупе акций и документов, подтверждающих исполнение Обществом обязанности по выплате денежных средств акционерам, без распоряжения лица, зарегистрированного в реестре акционеров общества.  </w:t>
      </w:r>
      <w:r w:rsidR="00987639" w:rsidRPr="00AC433B">
        <w:t xml:space="preserve">  </w:t>
      </w:r>
    </w:p>
    <w:p w14:paraId="7827A928" w14:textId="73C67FB8" w:rsidR="00E410E4" w:rsidRPr="00AC433B" w:rsidRDefault="00E410E4" w:rsidP="00A10960">
      <w:pPr>
        <w:autoSpaceDE w:val="0"/>
        <w:autoSpaceDN w:val="0"/>
        <w:adjustRightInd w:val="0"/>
        <w:spacing w:line="216" w:lineRule="auto"/>
        <w:ind w:firstLine="709"/>
        <w:jc w:val="both"/>
      </w:pPr>
      <w:r w:rsidRPr="00AC433B">
        <w:t xml:space="preserve">Выплата денежных средств в связи с выкупом Обществом акций лицам, не зарегистрированным в реестре акционеров Общества, осуществляется путем их перечисления на банковский счет номинального держателя акций, зарегистрированного в реестре акционеров Общества. Внесение записи о переходе прав на выкупаемые акции к Обществу осуществляется </w:t>
      </w:r>
      <w:r w:rsidR="006C34FE">
        <w:t>Р</w:t>
      </w:r>
      <w:r w:rsidR="00BB33B5" w:rsidRPr="00AC433B">
        <w:t>егистратором</w:t>
      </w:r>
      <w:r w:rsidR="00987639" w:rsidRPr="00AC433B">
        <w:t xml:space="preserve"> </w:t>
      </w:r>
      <w:r w:rsidRPr="00AC433B">
        <w:t xml:space="preserve">на основании распоряжения номинального держателя акций, зарегистрированного в реестре акционеров Общества, о передаче акций Обществу и в соответствии с утвержденным </w:t>
      </w:r>
      <w:r w:rsidR="005946D9" w:rsidRPr="00AC433B">
        <w:t xml:space="preserve">Наблюдательным </w:t>
      </w:r>
      <w:r w:rsidRPr="00AC433B">
        <w:t xml:space="preserve">Советом АО </w:t>
      </w:r>
      <w:r w:rsidRPr="00AC433B">
        <w:rPr>
          <w:bCs/>
        </w:rPr>
        <w:t>«</w:t>
      </w:r>
      <w:proofErr w:type="spellStart"/>
      <w:r w:rsidRPr="00AC433B">
        <w:rPr>
          <w:bCs/>
        </w:rPr>
        <w:t>Шуялес</w:t>
      </w:r>
      <w:proofErr w:type="spellEnd"/>
      <w:r w:rsidRPr="00AC433B">
        <w:rPr>
          <w:bCs/>
        </w:rPr>
        <w:t xml:space="preserve">» </w:t>
      </w:r>
      <w:r w:rsidRPr="00AC433B">
        <w:t>отчетом об итогах предъявления требований акционеров о выкупе принадлежащих им акций. Номинальный держатель акций, зарегистрированный в реестре акционеров Общества, обязан выплатить своим депонентам денежные средства путем перечисления на их банковские счета не позднее следующего рабочего дня после дня, когда дано такое распоряжение. Номинальный держатель акций, не зарегистрированный в реестре акционеров Общества, обязан выплатить своим депонентам денежные средства путем перечисления денежных средств на их банковские счета не позднее следующего рабочего дня после дня поступления денежных средств и получения от депозитария, депонентом которого он является, информации о количестве выкупленных ценных бумаг.</w:t>
      </w:r>
    </w:p>
    <w:p w14:paraId="2188D432" w14:textId="4D1F0FC4" w:rsidR="00011623" w:rsidRDefault="00A431C7" w:rsidP="007B69C6">
      <w:pPr>
        <w:tabs>
          <w:tab w:val="left" w:pos="284"/>
        </w:tabs>
        <w:suppressAutoHyphens/>
        <w:ind w:firstLine="284"/>
        <w:jc w:val="both"/>
        <w:rPr>
          <w:i/>
          <w:color w:val="FF0000"/>
        </w:rPr>
      </w:pPr>
      <w:r w:rsidRPr="00AC433B">
        <w:t>По</w:t>
      </w:r>
      <w:r w:rsidR="00CA2986" w:rsidRPr="00AC433B">
        <w:t xml:space="preserve"> </w:t>
      </w:r>
      <w:r w:rsidRPr="00AC433B">
        <w:t>вопросам</w:t>
      </w:r>
      <w:r w:rsidR="00CA2986" w:rsidRPr="00AC433B">
        <w:t>,</w:t>
      </w:r>
      <w:r w:rsidRPr="00AC433B">
        <w:t xml:space="preserve"> касающимся порядка</w:t>
      </w:r>
      <w:r w:rsidR="00CA2986" w:rsidRPr="00AC433B">
        <w:t xml:space="preserve"> </w:t>
      </w:r>
      <w:r w:rsidRPr="00AC433B">
        <w:t>проведения собрания и осуществления выкупа</w:t>
      </w:r>
      <w:r w:rsidR="00CA2986" w:rsidRPr="00AC433B">
        <w:t>,</w:t>
      </w:r>
      <w:r w:rsidRPr="00AC433B">
        <w:t xml:space="preserve"> можно обращаться в </w:t>
      </w:r>
      <w:r w:rsidR="005946D9">
        <w:t>Н</w:t>
      </w:r>
      <w:r w:rsidRPr="00AC433B">
        <w:t xml:space="preserve">аблюдательный </w:t>
      </w:r>
      <w:r w:rsidR="005946D9">
        <w:t>С</w:t>
      </w:r>
      <w:r w:rsidRPr="00AC433B">
        <w:t>овет Общества по телефону 8-911-415-54-98.</w:t>
      </w:r>
      <w:r w:rsidR="006C34FE">
        <w:t xml:space="preserve"> </w:t>
      </w:r>
    </w:p>
    <w:p w14:paraId="194138F0" w14:textId="77777777" w:rsidR="007B69C6" w:rsidRDefault="007B69C6" w:rsidP="0010572E">
      <w:pPr>
        <w:rPr>
          <w:iCs/>
        </w:rPr>
      </w:pPr>
    </w:p>
    <w:p w14:paraId="7632208F" w14:textId="211E9DFF" w:rsidR="00DC7F5B" w:rsidRPr="00E725EA" w:rsidRDefault="005B335B" w:rsidP="00DC7F5B">
      <w:pPr>
        <w:tabs>
          <w:tab w:val="left" w:pos="9135"/>
        </w:tabs>
      </w:pPr>
      <w:r>
        <w:rPr>
          <w:iCs/>
        </w:rPr>
        <w:t>Наблюдательный совет АО «</w:t>
      </w:r>
      <w:proofErr w:type="spellStart"/>
      <w:r>
        <w:rPr>
          <w:iCs/>
        </w:rPr>
        <w:t>Шуялес</w:t>
      </w:r>
      <w:proofErr w:type="spellEnd"/>
      <w:r>
        <w:rPr>
          <w:iCs/>
        </w:rPr>
        <w:t>»</w:t>
      </w:r>
      <w:r w:rsidR="00DC7F5B">
        <w:rPr>
          <w:iCs/>
        </w:rPr>
        <w:t xml:space="preserve"> </w:t>
      </w:r>
      <w:r w:rsidR="00DC7F5B">
        <w:rPr>
          <w:iCs/>
        </w:rPr>
        <w:tab/>
      </w:r>
    </w:p>
    <w:sectPr w:rsidR="00DC7F5B" w:rsidRPr="00E725EA" w:rsidSect="00A10960">
      <w:footerReference w:type="default" r:id="rId7"/>
      <w:footerReference w:type="first" r:id="rId8"/>
      <w:pgSz w:w="11906" w:h="16838"/>
      <w:pgMar w:top="567" w:right="567" w:bottom="567" w:left="567" w:header="709" w:footer="6"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84A07C" w14:textId="77777777" w:rsidR="00022796" w:rsidRDefault="00022796" w:rsidP="00B66644">
      <w:r>
        <w:separator/>
      </w:r>
    </w:p>
  </w:endnote>
  <w:endnote w:type="continuationSeparator" w:id="0">
    <w:p w14:paraId="3579D1C1" w14:textId="77777777" w:rsidR="00022796" w:rsidRDefault="00022796" w:rsidP="00B66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4B073" w14:textId="77777777" w:rsidR="00B17D30" w:rsidRPr="00BC340F" w:rsidRDefault="00B17D30" w:rsidP="00BC340F">
    <w:pPr>
      <w:pStyle w:val="a5"/>
      <w:jc w:val="right"/>
    </w:pPr>
    <w:r>
      <w:fldChar w:fldCharType="begin"/>
    </w:r>
    <w:r>
      <w:instrText xml:space="preserve"> PAGE   \* MERGEFORMAT </w:instrText>
    </w:r>
    <w:r>
      <w:fldChar w:fldCharType="separate"/>
    </w:r>
    <w:r w:rsidR="001F6FE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F63C9" w14:textId="77777777" w:rsidR="00B17D30" w:rsidRDefault="00B17D30">
    <w:pPr>
      <w:pStyle w:val="a5"/>
      <w:jc w:val="right"/>
    </w:pPr>
  </w:p>
  <w:p w14:paraId="4423E78B" w14:textId="77777777" w:rsidR="00B17D30" w:rsidRDefault="00B17D30" w:rsidP="0010572E">
    <w:pPr>
      <w:pStyle w:val="a5"/>
      <w:tabs>
        <w:tab w:val="clear" w:pos="4677"/>
        <w:tab w:val="clear" w:pos="9355"/>
        <w:tab w:val="left" w:pos="389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C045A8" w14:textId="77777777" w:rsidR="00022796" w:rsidRDefault="00022796" w:rsidP="00B66644">
      <w:r>
        <w:separator/>
      </w:r>
    </w:p>
  </w:footnote>
  <w:footnote w:type="continuationSeparator" w:id="0">
    <w:p w14:paraId="05C0758C" w14:textId="77777777" w:rsidR="00022796" w:rsidRDefault="00022796" w:rsidP="00B666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proofState w:spelling="clean" w:grammar="clean"/>
  <w:defaultTabStop w:val="708"/>
  <w:doNotHyphenateCaps/>
  <w:drawingGridHorizontalSpacing w:val="110"/>
  <w:displayHorizontalDrawingGridEvery w:val="2"/>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8A0"/>
    <w:rsid w:val="00000E5F"/>
    <w:rsid w:val="00011623"/>
    <w:rsid w:val="00021252"/>
    <w:rsid w:val="00022796"/>
    <w:rsid w:val="000241D4"/>
    <w:rsid w:val="000318D6"/>
    <w:rsid w:val="00044B35"/>
    <w:rsid w:val="00046446"/>
    <w:rsid w:val="00046582"/>
    <w:rsid w:val="00050FE7"/>
    <w:rsid w:val="00051513"/>
    <w:rsid w:val="00053FCB"/>
    <w:rsid w:val="00054D12"/>
    <w:rsid w:val="000771F2"/>
    <w:rsid w:val="00083025"/>
    <w:rsid w:val="00083345"/>
    <w:rsid w:val="00085CAE"/>
    <w:rsid w:val="00095977"/>
    <w:rsid w:val="000A0530"/>
    <w:rsid w:val="000B2807"/>
    <w:rsid w:val="000C6282"/>
    <w:rsid w:val="000D029F"/>
    <w:rsid w:val="000D1774"/>
    <w:rsid w:val="000D5BD6"/>
    <w:rsid w:val="000D7511"/>
    <w:rsid w:val="000E07E8"/>
    <w:rsid w:val="000F0A2D"/>
    <w:rsid w:val="0010572E"/>
    <w:rsid w:val="00117B20"/>
    <w:rsid w:val="001206EC"/>
    <w:rsid w:val="00133342"/>
    <w:rsid w:val="00133B9D"/>
    <w:rsid w:val="0013794B"/>
    <w:rsid w:val="00142A84"/>
    <w:rsid w:val="001468F6"/>
    <w:rsid w:val="00147BCE"/>
    <w:rsid w:val="00157565"/>
    <w:rsid w:val="001671C8"/>
    <w:rsid w:val="00172015"/>
    <w:rsid w:val="001770AD"/>
    <w:rsid w:val="001841BF"/>
    <w:rsid w:val="001A3DB8"/>
    <w:rsid w:val="001A7C93"/>
    <w:rsid w:val="001C5596"/>
    <w:rsid w:val="001D12F9"/>
    <w:rsid w:val="001D1B2E"/>
    <w:rsid w:val="001D7252"/>
    <w:rsid w:val="001D7929"/>
    <w:rsid w:val="001E4912"/>
    <w:rsid w:val="001E52FA"/>
    <w:rsid w:val="001E586F"/>
    <w:rsid w:val="001F5A51"/>
    <w:rsid w:val="001F6FEB"/>
    <w:rsid w:val="00202332"/>
    <w:rsid w:val="00210F42"/>
    <w:rsid w:val="00222885"/>
    <w:rsid w:val="0022463C"/>
    <w:rsid w:val="0025189B"/>
    <w:rsid w:val="00251E63"/>
    <w:rsid w:val="002532A6"/>
    <w:rsid w:val="00256851"/>
    <w:rsid w:val="00257C26"/>
    <w:rsid w:val="00261E40"/>
    <w:rsid w:val="0027620A"/>
    <w:rsid w:val="00282228"/>
    <w:rsid w:val="002A19E3"/>
    <w:rsid w:val="002B53FE"/>
    <w:rsid w:val="002C3656"/>
    <w:rsid w:val="002C5171"/>
    <w:rsid w:val="002C64A6"/>
    <w:rsid w:val="002D6754"/>
    <w:rsid w:val="002E627D"/>
    <w:rsid w:val="002E7E08"/>
    <w:rsid w:val="002F2424"/>
    <w:rsid w:val="002F71CD"/>
    <w:rsid w:val="00301667"/>
    <w:rsid w:val="00302146"/>
    <w:rsid w:val="00306057"/>
    <w:rsid w:val="00306140"/>
    <w:rsid w:val="003062D2"/>
    <w:rsid w:val="00317B1C"/>
    <w:rsid w:val="00331351"/>
    <w:rsid w:val="0033156F"/>
    <w:rsid w:val="003371CF"/>
    <w:rsid w:val="00343EB1"/>
    <w:rsid w:val="00345BE7"/>
    <w:rsid w:val="003506EB"/>
    <w:rsid w:val="00352ED1"/>
    <w:rsid w:val="003702A2"/>
    <w:rsid w:val="003743A3"/>
    <w:rsid w:val="00385574"/>
    <w:rsid w:val="00386806"/>
    <w:rsid w:val="00392182"/>
    <w:rsid w:val="00396D3A"/>
    <w:rsid w:val="003A1448"/>
    <w:rsid w:val="003A5863"/>
    <w:rsid w:val="003A616B"/>
    <w:rsid w:val="003B6BC5"/>
    <w:rsid w:val="003D2FA5"/>
    <w:rsid w:val="003F7BDE"/>
    <w:rsid w:val="00403B09"/>
    <w:rsid w:val="0040458D"/>
    <w:rsid w:val="00406480"/>
    <w:rsid w:val="00412DD4"/>
    <w:rsid w:val="00421B99"/>
    <w:rsid w:val="00422C31"/>
    <w:rsid w:val="00423635"/>
    <w:rsid w:val="00425BF5"/>
    <w:rsid w:val="004334D6"/>
    <w:rsid w:val="004367CA"/>
    <w:rsid w:val="00451725"/>
    <w:rsid w:val="004656FE"/>
    <w:rsid w:val="0047007F"/>
    <w:rsid w:val="00483745"/>
    <w:rsid w:val="004911A5"/>
    <w:rsid w:val="004A5635"/>
    <w:rsid w:val="004A666B"/>
    <w:rsid w:val="004B723F"/>
    <w:rsid w:val="004C2811"/>
    <w:rsid w:val="004C7495"/>
    <w:rsid w:val="004D667C"/>
    <w:rsid w:val="004D7619"/>
    <w:rsid w:val="004D78A0"/>
    <w:rsid w:val="004F3E65"/>
    <w:rsid w:val="00505862"/>
    <w:rsid w:val="00507416"/>
    <w:rsid w:val="00523A17"/>
    <w:rsid w:val="00544654"/>
    <w:rsid w:val="00576137"/>
    <w:rsid w:val="00580C8D"/>
    <w:rsid w:val="00582CDE"/>
    <w:rsid w:val="0058585B"/>
    <w:rsid w:val="005862A7"/>
    <w:rsid w:val="00591B97"/>
    <w:rsid w:val="005946D9"/>
    <w:rsid w:val="005A09F5"/>
    <w:rsid w:val="005B335B"/>
    <w:rsid w:val="005C4420"/>
    <w:rsid w:val="005D0076"/>
    <w:rsid w:val="005D52C6"/>
    <w:rsid w:val="005E62FC"/>
    <w:rsid w:val="005E6C31"/>
    <w:rsid w:val="005F7037"/>
    <w:rsid w:val="00604250"/>
    <w:rsid w:val="00607181"/>
    <w:rsid w:val="006146A9"/>
    <w:rsid w:val="00614EB2"/>
    <w:rsid w:val="00620767"/>
    <w:rsid w:val="00621381"/>
    <w:rsid w:val="0062334F"/>
    <w:rsid w:val="006327AB"/>
    <w:rsid w:val="006400FE"/>
    <w:rsid w:val="006447DA"/>
    <w:rsid w:val="00647A91"/>
    <w:rsid w:val="0066411F"/>
    <w:rsid w:val="006768A1"/>
    <w:rsid w:val="00680AA6"/>
    <w:rsid w:val="00682638"/>
    <w:rsid w:val="00684247"/>
    <w:rsid w:val="006854C5"/>
    <w:rsid w:val="006A23E8"/>
    <w:rsid w:val="006A27EC"/>
    <w:rsid w:val="006B2A57"/>
    <w:rsid w:val="006B6CB9"/>
    <w:rsid w:val="006B7C5C"/>
    <w:rsid w:val="006C34FE"/>
    <w:rsid w:val="006C670A"/>
    <w:rsid w:val="006D27BB"/>
    <w:rsid w:val="006D2897"/>
    <w:rsid w:val="006E7DD6"/>
    <w:rsid w:val="006F2191"/>
    <w:rsid w:val="006F4587"/>
    <w:rsid w:val="00712899"/>
    <w:rsid w:val="0072344B"/>
    <w:rsid w:val="00723A24"/>
    <w:rsid w:val="00723A70"/>
    <w:rsid w:val="00723BD4"/>
    <w:rsid w:val="00727AC4"/>
    <w:rsid w:val="00730CD5"/>
    <w:rsid w:val="0073431B"/>
    <w:rsid w:val="007519C3"/>
    <w:rsid w:val="007604AA"/>
    <w:rsid w:val="007615AE"/>
    <w:rsid w:val="0076269F"/>
    <w:rsid w:val="0077223E"/>
    <w:rsid w:val="00776862"/>
    <w:rsid w:val="00776A5F"/>
    <w:rsid w:val="00790FDE"/>
    <w:rsid w:val="007A5E39"/>
    <w:rsid w:val="007B2176"/>
    <w:rsid w:val="007B4C5B"/>
    <w:rsid w:val="007B6925"/>
    <w:rsid w:val="007B69C6"/>
    <w:rsid w:val="007C2C2D"/>
    <w:rsid w:val="007D0D5F"/>
    <w:rsid w:val="007D1DEF"/>
    <w:rsid w:val="007E0982"/>
    <w:rsid w:val="007E12BA"/>
    <w:rsid w:val="007E400F"/>
    <w:rsid w:val="007F0552"/>
    <w:rsid w:val="008079EE"/>
    <w:rsid w:val="00816347"/>
    <w:rsid w:val="00820F8D"/>
    <w:rsid w:val="008213A8"/>
    <w:rsid w:val="00827E0C"/>
    <w:rsid w:val="008305C1"/>
    <w:rsid w:val="00832015"/>
    <w:rsid w:val="00844D01"/>
    <w:rsid w:val="00851368"/>
    <w:rsid w:val="0085651C"/>
    <w:rsid w:val="00866828"/>
    <w:rsid w:val="008756EB"/>
    <w:rsid w:val="00881F47"/>
    <w:rsid w:val="008865B8"/>
    <w:rsid w:val="0089130A"/>
    <w:rsid w:val="008930ED"/>
    <w:rsid w:val="0089332E"/>
    <w:rsid w:val="00893F2E"/>
    <w:rsid w:val="008A00B8"/>
    <w:rsid w:val="008D3EC6"/>
    <w:rsid w:val="008E4462"/>
    <w:rsid w:val="008F6B54"/>
    <w:rsid w:val="00902991"/>
    <w:rsid w:val="009037B4"/>
    <w:rsid w:val="0091169C"/>
    <w:rsid w:val="009241FF"/>
    <w:rsid w:val="009259C7"/>
    <w:rsid w:val="00942114"/>
    <w:rsid w:val="00943C95"/>
    <w:rsid w:val="00946B05"/>
    <w:rsid w:val="00976E4B"/>
    <w:rsid w:val="009820C3"/>
    <w:rsid w:val="00987639"/>
    <w:rsid w:val="00990CC9"/>
    <w:rsid w:val="009A3112"/>
    <w:rsid w:val="009A4F3C"/>
    <w:rsid w:val="009B599A"/>
    <w:rsid w:val="009C2E51"/>
    <w:rsid w:val="009C7064"/>
    <w:rsid w:val="009D47AB"/>
    <w:rsid w:val="009E3DC2"/>
    <w:rsid w:val="00A10960"/>
    <w:rsid w:val="00A11743"/>
    <w:rsid w:val="00A20B67"/>
    <w:rsid w:val="00A22CF3"/>
    <w:rsid w:val="00A305B3"/>
    <w:rsid w:val="00A32186"/>
    <w:rsid w:val="00A342DC"/>
    <w:rsid w:val="00A3618D"/>
    <w:rsid w:val="00A431C7"/>
    <w:rsid w:val="00A56679"/>
    <w:rsid w:val="00A56D87"/>
    <w:rsid w:val="00A62B8A"/>
    <w:rsid w:val="00A76429"/>
    <w:rsid w:val="00A82EE1"/>
    <w:rsid w:val="00A910D6"/>
    <w:rsid w:val="00A911E6"/>
    <w:rsid w:val="00A92764"/>
    <w:rsid w:val="00A96010"/>
    <w:rsid w:val="00A97ACF"/>
    <w:rsid w:val="00AA0F1B"/>
    <w:rsid w:val="00AA691C"/>
    <w:rsid w:val="00AB067A"/>
    <w:rsid w:val="00AB0C9F"/>
    <w:rsid w:val="00AB3276"/>
    <w:rsid w:val="00AB3647"/>
    <w:rsid w:val="00AB7106"/>
    <w:rsid w:val="00AC0873"/>
    <w:rsid w:val="00AC433B"/>
    <w:rsid w:val="00AD1022"/>
    <w:rsid w:val="00AD150A"/>
    <w:rsid w:val="00AD6FE2"/>
    <w:rsid w:val="00B033E6"/>
    <w:rsid w:val="00B04B44"/>
    <w:rsid w:val="00B15465"/>
    <w:rsid w:val="00B15818"/>
    <w:rsid w:val="00B17D30"/>
    <w:rsid w:val="00B21F77"/>
    <w:rsid w:val="00B30FA0"/>
    <w:rsid w:val="00B3298E"/>
    <w:rsid w:val="00B340CB"/>
    <w:rsid w:val="00B40A6B"/>
    <w:rsid w:val="00B471E1"/>
    <w:rsid w:val="00B56C6E"/>
    <w:rsid w:val="00B56D95"/>
    <w:rsid w:val="00B57380"/>
    <w:rsid w:val="00B66644"/>
    <w:rsid w:val="00B72FDD"/>
    <w:rsid w:val="00B76B5B"/>
    <w:rsid w:val="00B81C1E"/>
    <w:rsid w:val="00BA3C82"/>
    <w:rsid w:val="00BB1955"/>
    <w:rsid w:val="00BB2077"/>
    <w:rsid w:val="00BB33B5"/>
    <w:rsid w:val="00BB3FBC"/>
    <w:rsid w:val="00BC0F29"/>
    <w:rsid w:val="00BC1B67"/>
    <w:rsid w:val="00BC219B"/>
    <w:rsid w:val="00BC340F"/>
    <w:rsid w:val="00BD10B3"/>
    <w:rsid w:val="00BD5938"/>
    <w:rsid w:val="00BD7A77"/>
    <w:rsid w:val="00BF6661"/>
    <w:rsid w:val="00C02232"/>
    <w:rsid w:val="00C055F9"/>
    <w:rsid w:val="00C07D57"/>
    <w:rsid w:val="00C20ECF"/>
    <w:rsid w:val="00C37B2F"/>
    <w:rsid w:val="00C43C9F"/>
    <w:rsid w:val="00C45392"/>
    <w:rsid w:val="00C45D88"/>
    <w:rsid w:val="00C607EB"/>
    <w:rsid w:val="00C60F15"/>
    <w:rsid w:val="00C63158"/>
    <w:rsid w:val="00C64F64"/>
    <w:rsid w:val="00C66D71"/>
    <w:rsid w:val="00C80711"/>
    <w:rsid w:val="00CA2986"/>
    <w:rsid w:val="00CB1BD4"/>
    <w:rsid w:val="00CB1CB5"/>
    <w:rsid w:val="00CB21CA"/>
    <w:rsid w:val="00CB4801"/>
    <w:rsid w:val="00CB48AF"/>
    <w:rsid w:val="00CB7F20"/>
    <w:rsid w:val="00CC645A"/>
    <w:rsid w:val="00CC7E7D"/>
    <w:rsid w:val="00CD1341"/>
    <w:rsid w:val="00CD57C9"/>
    <w:rsid w:val="00CE18D7"/>
    <w:rsid w:val="00CE487F"/>
    <w:rsid w:val="00D0682C"/>
    <w:rsid w:val="00D135B6"/>
    <w:rsid w:val="00D26AC2"/>
    <w:rsid w:val="00D2790D"/>
    <w:rsid w:val="00D34469"/>
    <w:rsid w:val="00D34E1C"/>
    <w:rsid w:val="00D46291"/>
    <w:rsid w:val="00D521DE"/>
    <w:rsid w:val="00D55A2E"/>
    <w:rsid w:val="00D70CC5"/>
    <w:rsid w:val="00D83B58"/>
    <w:rsid w:val="00D9317B"/>
    <w:rsid w:val="00DA2F58"/>
    <w:rsid w:val="00DC7F5B"/>
    <w:rsid w:val="00DD0AFB"/>
    <w:rsid w:val="00DD39D1"/>
    <w:rsid w:val="00DD4338"/>
    <w:rsid w:val="00DD5B1D"/>
    <w:rsid w:val="00DE4093"/>
    <w:rsid w:val="00DE4BB4"/>
    <w:rsid w:val="00DE6296"/>
    <w:rsid w:val="00DF1B40"/>
    <w:rsid w:val="00DF5220"/>
    <w:rsid w:val="00DF58A0"/>
    <w:rsid w:val="00E128E8"/>
    <w:rsid w:val="00E307D7"/>
    <w:rsid w:val="00E30811"/>
    <w:rsid w:val="00E373C0"/>
    <w:rsid w:val="00E410E4"/>
    <w:rsid w:val="00E61020"/>
    <w:rsid w:val="00E654A8"/>
    <w:rsid w:val="00E725EA"/>
    <w:rsid w:val="00E727E9"/>
    <w:rsid w:val="00E737A1"/>
    <w:rsid w:val="00E8117B"/>
    <w:rsid w:val="00E959D3"/>
    <w:rsid w:val="00EB5637"/>
    <w:rsid w:val="00EB5965"/>
    <w:rsid w:val="00ED0247"/>
    <w:rsid w:val="00ED0289"/>
    <w:rsid w:val="00ED3444"/>
    <w:rsid w:val="00ED713C"/>
    <w:rsid w:val="00EF3216"/>
    <w:rsid w:val="00F074BA"/>
    <w:rsid w:val="00F14148"/>
    <w:rsid w:val="00F157CA"/>
    <w:rsid w:val="00F24502"/>
    <w:rsid w:val="00F270B6"/>
    <w:rsid w:val="00F32A84"/>
    <w:rsid w:val="00F33B93"/>
    <w:rsid w:val="00F54805"/>
    <w:rsid w:val="00F70E5A"/>
    <w:rsid w:val="00F7223B"/>
    <w:rsid w:val="00F81D47"/>
    <w:rsid w:val="00F927CB"/>
    <w:rsid w:val="00F92EFD"/>
    <w:rsid w:val="00FA1BD4"/>
    <w:rsid w:val="00FA78E7"/>
    <w:rsid w:val="00FB0C99"/>
    <w:rsid w:val="00FE0A3F"/>
    <w:rsid w:val="00FE3721"/>
    <w:rsid w:val="00FE3C9B"/>
    <w:rsid w:val="00FE3F1F"/>
    <w:rsid w:val="00FE6E53"/>
    <w:rsid w:val="00FF3CBF"/>
    <w:rsid w:val="00FF76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0EF4359"/>
  <w15:chartTrackingRefBased/>
  <w15:docId w15:val="{FA592251-BFD1-4196-AEDB-763386E9E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72E"/>
    <w:rPr>
      <w:rFonts w:ascii="Times New Roman" w:eastAsia="Times New Roman" w:hAnsi="Times New Roman"/>
    </w:rPr>
  </w:style>
  <w:style w:type="paragraph" w:styleId="1">
    <w:name w:val="heading 1"/>
    <w:basedOn w:val="a"/>
    <w:next w:val="a"/>
    <w:link w:val="10"/>
    <w:uiPriority w:val="99"/>
    <w:qFormat/>
    <w:rsid w:val="0010572E"/>
    <w:pPr>
      <w:keepNext/>
      <w:outlineLvl w:val="0"/>
    </w:pPr>
    <w:rPr>
      <w:rFonts w:ascii="TimesET" w:eastAsia="Calibri" w:hAnsi="TimesET"/>
      <w:b/>
      <w:bCs/>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10572E"/>
    <w:rPr>
      <w:rFonts w:ascii="TimesET" w:hAnsi="TimesET" w:cs="TimesET"/>
      <w:b/>
      <w:bCs/>
      <w:sz w:val="20"/>
      <w:szCs w:val="20"/>
      <w:lang w:val="x-none" w:eastAsia="ru-RU"/>
    </w:rPr>
  </w:style>
  <w:style w:type="paragraph" w:styleId="a3">
    <w:name w:val="header"/>
    <w:basedOn w:val="a"/>
    <w:link w:val="a4"/>
    <w:uiPriority w:val="99"/>
    <w:semiHidden/>
    <w:rsid w:val="00B66644"/>
    <w:pPr>
      <w:tabs>
        <w:tab w:val="center" w:pos="4677"/>
        <w:tab w:val="right" w:pos="9355"/>
      </w:tabs>
    </w:pPr>
    <w:rPr>
      <w:rFonts w:ascii="Calibri" w:eastAsia="Calibri" w:hAnsi="Calibri" w:cs="Calibri"/>
      <w:sz w:val="22"/>
      <w:szCs w:val="22"/>
      <w:lang w:eastAsia="en-US"/>
    </w:rPr>
  </w:style>
  <w:style w:type="character" w:customStyle="1" w:styleId="a4">
    <w:name w:val="Верхний колонтитул Знак"/>
    <w:basedOn w:val="a0"/>
    <w:link w:val="a3"/>
    <w:uiPriority w:val="99"/>
    <w:semiHidden/>
    <w:rsid w:val="00B66644"/>
  </w:style>
  <w:style w:type="paragraph" w:styleId="a5">
    <w:name w:val="footer"/>
    <w:basedOn w:val="a"/>
    <w:link w:val="a6"/>
    <w:uiPriority w:val="99"/>
    <w:rsid w:val="00B66644"/>
    <w:pPr>
      <w:tabs>
        <w:tab w:val="center" w:pos="4677"/>
        <w:tab w:val="right" w:pos="9355"/>
      </w:tabs>
    </w:pPr>
    <w:rPr>
      <w:rFonts w:ascii="Calibri" w:eastAsia="Calibri" w:hAnsi="Calibri" w:cs="Calibri"/>
      <w:sz w:val="22"/>
      <w:szCs w:val="22"/>
      <w:lang w:eastAsia="en-US"/>
    </w:rPr>
  </w:style>
  <w:style w:type="character" w:customStyle="1" w:styleId="a6">
    <w:name w:val="Нижний колонтитул Знак"/>
    <w:basedOn w:val="a0"/>
    <w:link w:val="a5"/>
    <w:uiPriority w:val="99"/>
    <w:rsid w:val="00B66644"/>
  </w:style>
  <w:style w:type="paragraph" w:styleId="a7">
    <w:name w:val="Balloon Text"/>
    <w:basedOn w:val="a"/>
    <w:link w:val="a8"/>
    <w:uiPriority w:val="99"/>
    <w:semiHidden/>
    <w:rsid w:val="00BC340F"/>
    <w:rPr>
      <w:rFonts w:ascii="Tahoma" w:eastAsia="Calibri" w:hAnsi="Tahoma"/>
      <w:sz w:val="16"/>
      <w:szCs w:val="16"/>
      <w:lang w:val="x-none" w:eastAsia="x-none"/>
    </w:rPr>
  </w:style>
  <w:style w:type="character" w:customStyle="1" w:styleId="a8">
    <w:name w:val="Текст выноски Знак"/>
    <w:link w:val="a7"/>
    <w:uiPriority w:val="99"/>
    <w:semiHidden/>
    <w:rsid w:val="00BC340F"/>
    <w:rPr>
      <w:rFonts w:ascii="Tahoma" w:hAnsi="Tahoma" w:cs="Tahoma"/>
      <w:sz w:val="16"/>
      <w:szCs w:val="16"/>
    </w:rPr>
  </w:style>
  <w:style w:type="paragraph" w:styleId="a9">
    <w:name w:val="No Spacing"/>
    <w:link w:val="aa"/>
    <w:uiPriority w:val="99"/>
    <w:qFormat/>
    <w:rsid w:val="00BC340F"/>
    <w:rPr>
      <w:rFonts w:eastAsia="Times New Roman" w:cs="Calibri"/>
      <w:sz w:val="22"/>
      <w:szCs w:val="22"/>
      <w:lang w:eastAsia="en-US"/>
    </w:rPr>
  </w:style>
  <w:style w:type="character" w:customStyle="1" w:styleId="aa">
    <w:name w:val="Без интервала Знак"/>
    <w:link w:val="a9"/>
    <w:uiPriority w:val="99"/>
    <w:rsid w:val="00BC340F"/>
    <w:rPr>
      <w:rFonts w:eastAsia="Times New Roman" w:cs="Calibri"/>
      <w:sz w:val="22"/>
      <w:szCs w:val="22"/>
      <w:lang w:val="ru-RU" w:eastAsia="en-US" w:bidi="ar-SA"/>
    </w:rPr>
  </w:style>
  <w:style w:type="paragraph" w:styleId="ab">
    <w:name w:val="Body Text"/>
    <w:basedOn w:val="a"/>
    <w:link w:val="ac"/>
    <w:uiPriority w:val="99"/>
    <w:rsid w:val="0010572E"/>
    <w:pPr>
      <w:spacing w:before="240"/>
    </w:pPr>
    <w:rPr>
      <w:rFonts w:ascii="TimesET" w:eastAsia="Calibri" w:hAnsi="TimesET"/>
      <w:lang w:val="x-none"/>
    </w:rPr>
  </w:style>
  <w:style w:type="character" w:customStyle="1" w:styleId="ac">
    <w:name w:val="Основной текст Знак"/>
    <w:link w:val="ab"/>
    <w:uiPriority w:val="99"/>
    <w:rsid w:val="0010572E"/>
    <w:rPr>
      <w:rFonts w:ascii="TimesET" w:hAnsi="TimesET" w:cs="TimesET"/>
      <w:sz w:val="20"/>
      <w:szCs w:val="20"/>
      <w:lang w:val="x-none" w:eastAsia="ru-RU"/>
    </w:rPr>
  </w:style>
  <w:style w:type="paragraph" w:customStyle="1" w:styleId="ConsPlusNormal">
    <w:name w:val="ConsPlusNormal"/>
    <w:rsid w:val="0010572E"/>
    <w:pPr>
      <w:autoSpaceDE w:val="0"/>
      <w:autoSpaceDN w:val="0"/>
      <w:adjustRightInd w:val="0"/>
    </w:pPr>
    <w:rPr>
      <w:rFonts w:ascii="Arial" w:eastAsia="Times New Roman" w:hAnsi="Arial" w:cs="Arial"/>
    </w:rPr>
  </w:style>
  <w:style w:type="paragraph" w:customStyle="1" w:styleId="11">
    <w:name w:val="Основной текст1"/>
    <w:basedOn w:val="a"/>
    <w:uiPriority w:val="99"/>
    <w:rsid w:val="0010572E"/>
    <w:pPr>
      <w:shd w:val="clear" w:color="auto" w:fill="FFFFFF"/>
      <w:spacing w:after="300" w:line="240" w:lineRule="atLeast"/>
    </w:pPr>
    <w:rPr>
      <w:color w:val="000000"/>
      <w:sz w:val="19"/>
      <w:szCs w:val="19"/>
    </w:rPr>
  </w:style>
  <w:style w:type="character" w:customStyle="1" w:styleId="Arial">
    <w:name w:val="Основной текст + Arial"/>
    <w:aliases w:val="9 pt,Полужирный"/>
    <w:uiPriority w:val="99"/>
    <w:rsid w:val="0010572E"/>
    <w:rPr>
      <w:rFonts w:ascii="Arial" w:eastAsia="Times New Roman" w:hAnsi="Arial" w:cs="Arial"/>
      <w:b/>
      <w:bCs/>
      <w:spacing w:val="0"/>
      <w:sz w:val="18"/>
      <w:szCs w:val="18"/>
      <w:u w:val="none"/>
      <w:effect w:val="none"/>
      <w:shd w:val="clear" w:color="auto" w:fill="FFFFFF"/>
    </w:rPr>
  </w:style>
  <w:style w:type="character" w:styleId="ad">
    <w:name w:val="Placeholder Text"/>
    <w:uiPriority w:val="99"/>
    <w:semiHidden/>
    <w:rsid w:val="0010572E"/>
    <w:rPr>
      <w:color w:val="808080"/>
    </w:rPr>
  </w:style>
  <w:style w:type="table" w:styleId="ae">
    <w:name w:val="Table Grid"/>
    <w:basedOn w:val="a1"/>
    <w:uiPriority w:val="59"/>
    <w:rsid w:val="000318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ED713C"/>
    <w:pPr>
      <w:autoSpaceDE w:val="0"/>
      <w:autoSpaceDN w:val="0"/>
      <w:adjustRightInd w:val="0"/>
    </w:pPr>
    <w:rPr>
      <w:rFonts w:ascii="Times New Roman" w:hAnsi="Times New Roman"/>
      <w:color w:val="000000"/>
      <w:sz w:val="24"/>
      <w:szCs w:val="24"/>
    </w:rPr>
  </w:style>
  <w:style w:type="paragraph" w:customStyle="1" w:styleId="21">
    <w:name w:val="Основной текст 21"/>
    <w:basedOn w:val="a"/>
    <w:rsid w:val="00A431C7"/>
    <w:pPr>
      <w:widowControl w:val="0"/>
      <w:tabs>
        <w:tab w:val="left" w:pos="360"/>
      </w:tabs>
      <w:jc w:val="both"/>
    </w:pPr>
    <w:rPr>
      <w:rFonts w:ascii="Arial" w:hAnsi="Arial"/>
    </w:rPr>
  </w:style>
  <w:style w:type="paragraph" w:styleId="af">
    <w:name w:val="List Paragraph"/>
    <w:basedOn w:val="a"/>
    <w:link w:val="af0"/>
    <w:uiPriority w:val="34"/>
    <w:qFormat/>
    <w:rsid w:val="00050FE7"/>
    <w:pPr>
      <w:autoSpaceDE w:val="0"/>
      <w:autoSpaceDN w:val="0"/>
      <w:ind w:left="708"/>
    </w:pPr>
  </w:style>
  <w:style w:type="character" w:customStyle="1" w:styleId="af0">
    <w:name w:val="Абзац списка Знак"/>
    <w:link w:val="af"/>
    <w:uiPriority w:val="34"/>
    <w:locked/>
    <w:rsid w:val="00050FE7"/>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04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B0B7D-A706-46CC-8B10-7331CCE35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1552</Words>
  <Characters>10597</Characters>
  <Application>Microsoft Office Word</Application>
  <DocSecurity>0</DocSecurity>
  <Lines>88</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12125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snake003</dc:creator>
  <cp:keywords/>
  <cp:lastModifiedBy>Ведюков Юрий Сергеевич</cp:lastModifiedBy>
  <cp:revision>2</cp:revision>
  <cp:lastPrinted>2020-07-24T07:15:00Z</cp:lastPrinted>
  <dcterms:created xsi:type="dcterms:W3CDTF">2023-01-09T09:25:00Z</dcterms:created>
  <dcterms:modified xsi:type="dcterms:W3CDTF">2023-01-09T09:25:00Z</dcterms:modified>
</cp:coreProperties>
</file>